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8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1"/>
        <w:gridCol w:w="2835"/>
        <w:gridCol w:w="2693"/>
        <w:gridCol w:w="2410"/>
      </w:tblGrid>
      <w:tr w:rsidR="00E11F01" w:rsidRPr="002C541C" w14:paraId="4986564D" w14:textId="77777777" w:rsidTr="00C00639">
        <w:trPr>
          <w:trHeight w:val="494"/>
        </w:trPr>
        <w:tc>
          <w:tcPr>
            <w:tcW w:w="2551" w:type="dxa"/>
            <w:tcBorders>
              <w:top w:val="single" w:sz="4" w:space="0" w:color="auto"/>
              <w:left w:val="single" w:sz="4" w:space="0" w:color="auto"/>
              <w:bottom w:val="single" w:sz="4" w:space="0" w:color="auto"/>
              <w:right w:val="single" w:sz="4" w:space="0" w:color="auto"/>
            </w:tcBorders>
            <w:vAlign w:val="center"/>
          </w:tcPr>
          <w:p w14:paraId="47C9911A" w14:textId="77777777" w:rsidR="00E11F01" w:rsidRPr="002C541C" w:rsidRDefault="00E11F01" w:rsidP="009E5E75">
            <w:pPr>
              <w:ind w:left="34"/>
              <w:rPr>
                <w:b/>
                <w:sz w:val="18"/>
                <w:szCs w:val="18"/>
                <w:lang w:val="tr-TR"/>
              </w:rPr>
            </w:pPr>
            <w:r w:rsidRPr="002C541C">
              <w:rPr>
                <w:b/>
                <w:sz w:val="18"/>
                <w:szCs w:val="18"/>
                <w:lang w:val="tr-TR"/>
              </w:rPr>
              <w:t xml:space="preserve">Sözleşme No/Sözleşme Tarihi </w:t>
            </w:r>
          </w:p>
        </w:tc>
        <w:tc>
          <w:tcPr>
            <w:tcW w:w="7938" w:type="dxa"/>
            <w:gridSpan w:val="3"/>
            <w:tcBorders>
              <w:top w:val="single" w:sz="4" w:space="0" w:color="auto"/>
              <w:left w:val="single" w:sz="4" w:space="0" w:color="auto"/>
              <w:bottom w:val="single" w:sz="4" w:space="0" w:color="auto"/>
              <w:right w:val="single" w:sz="4" w:space="0" w:color="auto"/>
            </w:tcBorders>
            <w:vAlign w:val="center"/>
          </w:tcPr>
          <w:p w14:paraId="1AD070DC" w14:textId="77777777" w:rsidR="001F3576" w:rsidRPr="002C541C" w:rsidRDefault="001F3576" w:rsidP="001F3576">
            <w:pPr>
              <w:rPr>
                <w:lang w:val="tr-TR"/>
              </w:rPr>
            </w:pPr>
          </w:p>
        </w:tc>
      </w:tr>
      <w:tr w:rsidR="00A51B38" w:rsidRPr="002C541C" w14:paraId="7A0166CD" w14:textId="77777777" w:rsidTr="00C00639">
        <w:trPr>
          <w:trHeight w:val="494"/>
        </w:trPr>
        <w:tc>
          <w:tcPr>
            <w:tcW w:w="2551" w:type="dxa"/>
            <w:tcBorders>
              <w:top w:val="single" w:sz="4" w:space="0" w:color="auto"/>
              <w:left w:val="single" w:sz="4" w:space="0" w:color="auto"/>
              <w:bottom w:val="single" w:sz="4" w:space="0" w:color="auto"/>
              <w:right w:val="single" w:sz="4" w:space="0" w:color="auto"/>
            </w:tcBorders>
            <w:vAlign w:val="center"/>
          </w:tcPr>
          <w:p w14:paraId="41A9B285" w14:textId="77777777" w:rsidR="00A51B38" w:rsidRPr="002C541C" w:rsidRDefault="00A51B38" w:rsidP="00A51B38">
            <w:pPr>
              <w:ind w:left="34"/>
              <w:rPr>
                <w:b/>
                <w:sz w:val="18"/>
                <w:szCs w:val="18"/>
                <w:lang w:val="tr-TR"/>
              </w:rPr>
            </w:pPr>
            <w:r w:rsidRPr="002C541C">
              <w:rPr>
                <w:b/>
                <w:sz w:val="18"/>
                <w:szCs w:val="18"/>
                <w:lang w:val="tr-TR"/>
              </w:rPr>
              <w:t>Kuruluş Adı</w:t>
            </w:r>
          </w:p>
        </w:tc>
        <w:tc>
          <w:tcPr>
            <w:tcW w:w="7938" w:type="dxa"/>
            <w:gridSpan w:val="3"/>
            <w:tcBorders>
              <w:top w:val="single" w:sz="4" w:space="0" w:color="auto"/>
              <w:left w:val="single" w:sz="4" w:space="0" w:color="auto"/>
              <w:bottom w:val="single" w:sz="4" w:space="0" w:color="auto"/>
              <w:right w:val="single" w:sz="4" w:space="0" w:color="auto"/>
            </w:tcBorders>
            <w:vAlign w:val="center"/>
          </w:tcPr>
          <w:p w14:paraId="26327D66" w14:textId="77777777" w:rsidR="00A51B38" w:rsidRPr="002C541C" w:rsidRDefault="00A51B38" w:rsidP="00A51B38">
            <w:pPr>
              <w:rPr>
                <w:sz w:val="18"/>
                <w:szCs w:val="18"/>
                <w:lang w:val="tr-TR"/>
              </w:rPr>
            </w:pPr>
          </w:p>
        </w:tc>
      </w:tr>
      <w:tr w:rsidR="00A51B38" w:rsidRPr="002C541C" w14:paraId="16B2AA94" w14:textId="77777777" w:rsidTr="00C00639">
        <w:trPr>
          <w:trHeight w:val="494"/>
        </w:trPr>
        <w:tc>
          <w:tcPr>
            <w:tcW w:w="2551" w:type="dxa"/>
            <w:tcBorders>
              <w:top w:val="single" w:sz="4" w:space="0" w:color="auto"/>
              <w:left w:val="single" w:sz="4" w:space="0" w:color="auto"/>
              <w:bottom w:val="single" w:sz="4" w:space="0" w:color="auto"/>
              <w:right w:val="single" w:sz="4" w:space="0" w:color="auto"/>
            </w:tcBorders>
            <w:vAlign w:val="center"/>
          </w:tcPr>
          <w:p w14:paraId="22D1C1E2" w14:textId="77777777" w:rsidR="00A51B38" w:rsidRPr="002C541C" w:rsidRDefault="00A51B38" w:rsidP="00A51B38">
            <w:pPr>
              <w:ind w:left="34"/>
              <w:rPr>
                <w:b/>
                <w:sz w:val="18"/>
                <w:szCs w:val="18"/>
                <w:lang w:val="tr-TR"/>
              </w:rPr>
            </w:pPr>
            <w:r w:rsidRPr="002C541C">
              <w:rPr>
                <w:b/>
                <w:sz w:val="18"/>
                <w:szCs w:val="18"/>
                <w:lang w:val="tr-TR"/>
              </w:rPr>
              <w:t>Kuruluş Yetkilisi</w:t>
            </w:r>
            <w:r w:rsidRPr="002C541C">
              <w:rPr>
                <w:b/>
                <w:sz w:val="18"/>
                <w:szCs w:val="18"/>
                <w:lang w:val="tr-TR"/>
              </w:rPr>
              <w:tab/>
            </w:r>
          </w:p>
        </w:tc>
        <w:tc>
          <w:tcPr>
            <w:tcW w:w="7938" w:type="dxa"/>
            <w:gridSpan w:val="3"/>
            <w:tcBorders>
              <w:top w:val="single" w:sz="4" w:space="0" w:color="auto"/>
              <w:left w:val="single" w:sz="4" w:space="0" w:color="auto"/>
              <w:bottom w:val="single" w:sz="4" w:space="0" w:color="auto"/>
              <w:right w:val="single" w:sz="4" w:space="0" w:color="auto"/>
            </w:tcBorders>
            <w:vAlign w:val="center"/>
          </w:tcPr>
          <w:p w14:paraId="6407B4DF" w14:textId="77777777" w:rsidR="00A51B38" w:rsidRPr="002C541C" w:rsidRDefault="00A51B38" w:rsidP="00A51B38">
            <w:pPr>
              <w:jc w:val="both"/>
              <w:rPr>
                <w:sz w:val="18"/>
                <w:szCs w:val="18"/>
                <w:lang w:val="tr-TR"/>
              </w:rPr>
            </w:pPr>
          </w:p>
        </w:tc>
      </w:tr>
      <w:tr w:rsidR="00A51B38" w:rsidRPr="002C541C" w14:paraId="0B1E0C86" w14:textId="77777777" w:rsidTr="00C00639">
        <w:trPr>
          <w:trHeight w:val="494"/>
        </w:trPr>
        <w:tc>
          <w:tcPr>
            <w:tcW w:w="2551" w:type="dxa"/>
            <w:tcBorders>
              <w:top w:val="single" w:sz="4" w:space="0" w:color="auto"/>
              <w:left w:val="single" w:sz="4" w:space="0" w:color="auto"/>
              <w:bottom w:val="single" w:sz="4" w:space="0" w:color="auto"/>
              <w:right w:val="single" w:sz="4" w:space="0" w:color="auto"/>
            </w:tcBorders>
            <w:vAlign w:val="center"/>
          </w:tcPr>
          <w:p w14:paraId="5F46A1E4" w14:textId="77777777" w:rsidR="00A51B38" w:rsidRPr="002C541C" w:rsidRDefault="00A51B38" w:rsidP="00A51B38">
            <w:pPr>
              <w:ind w:left="34"/>
              <w:rPr>
                <w:b/>
                <w:sz w:val="18"/>
                <w:szCs w:val="18"/>
                <w:lang w:val="tr-TR"/>
              </w:rPr>
            </w:pPr>
            <w:r w:rsidRPr="002C541C">
              <w:rPr>
                <w:b/>
                <w:sz w:val="18"/>
                <w:szCs w:val="18"/>
                <w:lang w:val="tr-TR"/>
              </w:rPr>
              <w:t>Yönetim Temsilcisi</w:t>
            </w:r>
          </w:p>
        </w:tc>
        <w:tc>
          <w:tcPr>
            <w:tcW w:w="7938" w:type="dxa"/>
            <w:gridSpan w:val="3"/>
            <w:tcBorders>
              <w:top w:val="single" w:sz="4" w:space="0" w:color="auto"/>
              <w:left w:val="single" w:sz="4" w:space="0" w:color="auto"/>
              <w:bottom w:val="single" w:sz="4" w:space="0" w:color="auto"/>
              <w:right w:val="single" w:sz="4" w:space="0" w:color="auto"/>
            </w:tcBorders>
            <w:vAlign w:val="center"/>
          </w:tcPr>
          <w:p w14:paraId="33BD9586" w14:textId="77777777" w:rsidR="00A51B38" w:rsidRPr="002C541C" w:rsidRDefault="00A51B38" w:rsidP="00A51B38">
            <w:pPr>
              <w:rPr>
                <w:lang w:val="tr-TR"/>
              </w:rPr>
            </w:pPr>
          </w:p>
        </w:tc>
      </w:tr>
      <w:tr w:rsidR="00A51B38" w:rsidRPr="002C541C" w14:paraId="0C95E917" w14:textId="77777777" w:rsidTr="00C00639">
        <w:trPr>
          <w:trHeight w:val="494"/>
        </w:trPr>
        <w:tc>
          <w:tcPr>
            <w:tcW w:w="2551" w:type="dxa"/>
            <w:tcBorders>
              <w:top w:val="single" w:sz="4" w:space="0" w:color="auto"/>
              <w:left w:val="single" w:sz="4" w:space="0" w:color="auto"/>
              <w:bottom w:val="single" w:sz="4" w:space="0" w:color="auto"/>
              <w:right w:val="single" w:sz="4" w:space="0" w:color="auto"/>
            </w:tcBorders>
            <w:vAlign w:val="center"/>
          </w:tcPr>
          <w:p w14:paraId="1AD3382A" w14:textId="77777777" w:rsidR="00A51B38" w:rsidRPr="002C541C" w:rsidRDefault="00A51B38" w:rsidP="00A51B38">
            <w:pPr>
              <w:ind w:left="34"/>
              <w:rPr>
                <w:b/>
                <w:sz w:val="18"/>
                <w:szCs w:val="18"/>
                <w:lang w:val="tr-TR"/>
              </w:rPr>
            </w:pPr>
            <w:r w:rsidRPr="002C541C">
              <w:rPr>
                <w:b/>
                <w:sz w:val="18"/>
                <w:szCs w:val="18"/>
                <w:lang w:val="tr-TR"/>
              </w:rPr>
              <w:t>Kuruluş Adresi</w:t>
            </w:r>
            <w:r w:rsidRPr="002C541C">
              <w:rPr>
                <w:b/>
                <w:sz w:val="18"/>
                <w:szCs w:val="18"/>
                <w:lang w:val="tr-TR"/>
              </w:rPr>
              <w:tab/>
            </w:r>
          </w:p>
        </w:tc>
        <w:tc>
          <w:tcPr>
            <w:tcW w:w="7938" w:type="dxa"/>
            <w:gridSpan w:val="3"/>
            <w:tcBorders>
              <w:top w:val="single" w:sz="4" w:space="0" w:color="auto"/>
              <w:left w:val="single" w:sz="4" w:space="0" w:color="auto"/>
              <w:bottom w:val="single" w:sz="4" w:space="0" w:color="auto"/>
              <w:right w:val="single" w:sz="4" w:space="0" w:color="auto"/>
            </w:tcBorders>
            <w:vAlign w:val="center"/>
          </w:tcPr>
          <w:p w14:paraId="341E61AD" w14:textId="77777777" w:rsidR="00A51B38" w:rsidRPr="002C541C" w:rsidRDefault="00A51B38" w:rsidP="00A51B38">
            <w:pPr>
              <w:rPr>
                <w:lang w:val="tr-TR"/>
              </w:rPr>
            </w:pPr>
          </w:p>
        </w:tc>
      </w:tr>
      <w:tr w:rsidR="00033DD6" w:rsidRPr="002C541C" w14:paraId="5750AB16" w14:textId="77777777" w:rsidTr="00C00639">
        <w:trPr>
          <w:trHeight w:val="504"/>
        </w:trPr>
        <w:tc>
          <w:tcPr>
            <w:tcW w:w="2551" w:type="dxa"/>
            <w:tcBorders>
              <w:top w:val="single" w:sz="4" w:space="0" w:color="auto"/>
              <w:left w:val="single" w:sz="4" w:space="0" w:color="auto"/>
              <w:bottom w:val="single" w:sz="4" w:space="0" w:color="auto"/>
              <w:right w:val="single" w:sz="4" w:space="0" w:color="auto"/>
            </w:tcBorders>
            <w:vAlign w:val="center"/>
          </w:tcPr>
          <w:p w14:paraId="6E1BD684" w14:textId="77777777" w:rsidR="00033DD6" w:rsidRPr="002C541C" w:rsidRDefault="00033DD6" w:rsidP="00033DD6">
            <w:pPr>
              <w:rPr>
                <w:b/>
                <w:sz w:val="18"/>
                <w:szCs w:val="18"/>
                <w:lang w:val="tr-TR"/>
              </w:rPr>
            </w:pPr>
            <w:r w:rsidRPr="002C541C">
              <w:rPr>
                <w:b/>
                <w:sz w:val="18"/>
                <w:szCs w:val="18"/>
                <w:lang w:val="tr-TR"/>
              </w:rPr>
              <w:t xml:space="preserve">Telefon </w:t>
            </w:r>
            <w:r w:rsidRPr="002C541C">
              <w:rPr>
                <w:b/>
                <w:sz w:val="18"/>
                <w:szCs w:val="18"/>
                <w:lang w:val="tr-TR"/>
              </w:rPr>
              <w:tab/>
            </w:r>
            <w:r w:rsidRPr="002C541C">
              <w:rPr>
                <w:b/>
                <w:sz w:val="18"/>
                <w:szCs w:val="18"/>
                <w:lang w:val="tr-TR"/>
              </w:rPr>
              <w:tab/>
            </w:r>
          </w:p>
        </w:tc>
        <w:tc>
          <w:tcPr>
            <w:tcW w:w="2835" w:type="dxa"/>
            <w:tcBorders>
              <w:top w:val="single" w:sz="4" w:space="0" w:color="auto"/>
              <w:left w:val="single" w:sz="4" w:space="0" w:color="auto"/>
              <w:bottom w:val="single" w:sz="4" w:space="0" w:color="auto"/>
              <w:right w:val="single" w:sz="4" w:space="0" w:color="auto"/>
            </w:tcBorders>
            <w:vAlign w:val="center"/>
          </w:tcPr>
          <w:p w14:paraId="3D018AE0" w14:textId="77777777" w:rsidR="00033DD6" w:rsidRPr="002C541C" w:rsidRDefault="00033DD6" w:rsidP="00033DD6">
            <w:pPr>
              <w:rPr>
                <w:lang w:val="tr-TR"/>
              </w:rPr>
            </w:pPr>
          </w:p>
        </w:tc>
        <w:tc>
          <w:tcPr>
            <w:tcW w:w="2693" w:type="dxa"/>
            <w:tcBorders>
              <w:top w:val="single" w:sz="4" w:space="0" w:color="auto"/>
              <w:left w:val="single" w:sz="4" w:space="0" w:color="auto"/>
              <w:bottom w:val="single" w:sz="4" w:space="0" w:color="auto"/>
              <w:right w:val="single" w:sz="4" w:space="0" w:color="auto"/>
            </w:tcBorders>
            <w:vAlign w:val="center"/>
          </w:tcPr>
          <w:p w14:paraId="7F399634" w14:textId="77777777" w:rsidR="00033DD6" w:rsidRPr="002C541C" w:rsidRDefault="00033DD6" w:rsidP="00033DD6">
            <w:pPr>
              <w:rPr>
                <w:b/>
                <w:sz w:val="18"/>
                <w:szCs w:val="18"/>
                <w:lang w:val="tr-TR"/>
              </w:rPr>
            </w:pPr>
            <w:r w:rsidRPr="002C541C">
              <w:rPr>
                <w:b/>
                <w:sz w:val="18"/>
                <w:szCs w:val="18"/>
                <w:lang w:val="tr-TR"/>
              </w:rPr>
              <w:t>Faks</w:t>
            </w:r>
            <w:r w:rsidRPr="002C541C">
              <w:rPr>
                <w:b/>
                <w:sz w:val="18"/>
                <w:szCs w:val="18"/>
                <w:lang w:val="tr-TR"/>
              </w:rPr>
              <w:tab/>
            </w:r>
          </w:p>
        </w:tc>
        <w:tc>
          <w:tcPr>
            <w:tcW w:w="2410" w:type="dxa"/>
            <w:tcBorders>
              <w:top w:val="single" w:sz="4" w:space="0" w:color="auto"/>
              <w:left w:val="single" w:sz="4" w:space="0" w:color="auto"/>
              <w:bottom w:val="single" w:sz="4" w:space="0" w:color="auto"/>
              <w:right w:val="single" w:sz="4" w:space="0" w:color="auto"/>
            </w:tcBorders>
            <w:vAlign w:val="center"/>
          </w:tcPr>
          <w:p w14:paraId="5F443922" w14:textId="77777777" w:rsidR="00033DD6" w:rsidRPr="002C541C" w:rsidRDefault="00033DD6" w:rsidP="00033DD6">
            <w:pPr>
              <w:rPr>
                <w:sz w:val="18"/>
                <w:szCs w:val="18"/>
                <w:lang w:val="tr-TR"/>
              </w:rPr>
            </w:pPr>
          </w:p>
        </w:tc>
      </w:tr>
      <w:tr w:rsidR="00033DD6" w:rsidRPr="002C541C" w14:paraId="36E25081" w14:textId="77777777" w:rsidTr="00C00639">
        <w:trPr>
          <w:trHeight w:val="502"/>
        </w:trPr>
        <w:tc>
          <w:tcPr>
            <w:tcW w:w="2551" w:type="dxa"/>
            <w:tcBorders>
              <w:top w:val="single" w:sz="4" w:space="0" w:color="auto"/>
              <w:left w:val="single" w:sz="4" w:space="0" w:color="auto"/>
              <w:bottom w:val="single" w:sz="4" w:space="0" w:color="auto"/>
              <w:right w:val="single" w:sz="4" w:space="0" w:color="auto"/>
            </w:tcBorders>
            <w:vAlign w:val="center"/>
          </w:tcPr>
          <w:p w14:paraId="4CC04DBF" w14:textId="77777777" w:rsidR="00033DD6" w:rsidRPr="002C541C" w:rsidRDefault="00033DD6" w:rsidP="00033DD6">
            <w:pPr>
              <w:rPr>
                <w:b/>
                <w:sz w:val="18"/>
                <w:szCs w:val="18"/>
                <w:lang w:val="tr-TR"/>
              </w:rPr>
            </w:pPr>
            <w:r w:rsidRPr="002C541C">
              <w:rPr>
                <w:b/>
                <w:sz w:val="18"/>
                <w:szCs w:val="18"/>
                <w:lang w:val="tr-TR"/>
              </w:rPr>
              <w:t>Web</w:t>
            </w:r>
            <w:r w:rsidRPr="002C541C">
              <w:rPr>
                <w:b/>
                <w:sz w:val="18"/>
                <w:szCs w:val="18"/>
                <w:lang w:val="tr-TR"/>
              </w:rPr>
              <w:tab/>
            </w:r>
          </w:p>
        </w:tc>
        <w:tc>
          <w:tcPr>
            <w:tcW w:w="2835" w:type="dxa"/>
            <w:tcBorders>
              <w:top w:val="single" w:sz="4" w:space="0" w:color="auto"/>
              <w:left w:val="single" w:sz="4" w:space="0" w:color="auto"/>
              <w:bottom w:val="single" w:sz="4" w:space="0" w:color="auto"/>
              <w:right w:val="single" w:sz="4" w:space="0" w:color="auto"/>
            </w:tcBorders>
            <w:vAlign w:val="center"/>
          </w:tcPr>
          <w:p w14:paraId="087381AA" w14:textId="77777777" w:rsidR="00033DD6" w:rsidRPr="002C541C" w:rsidRDefault="00033DD6" w:rsidP="00033DD6">
            <w:pPr>
              <w:rPr>
                <w:lang w:val="tr-TR"/>
              </w:rPr>
            </w:pPr>
          </w:p>
        </w:tc>
        <w:tc>
          <w:tcPr>
            <w:tcW w:w="2693" w:type="dxa"/>
            <w:tcBorders>
              <w:top w:val="single" w:sz="4" w:space="0" w:color="auto"/>
              <w:left w:val="single" w:sz="4" w:space="0" w:color="auto"/>
              <w:bottom w:val="single" w:sz="4" w:space="0" w:color="auto"/>
              <w:right w:val="single" w:sz="4" w:space="0" w:color="auto"/>
            </w:tcBorders>
            <w:vAlign w:val="center"/>
          </w:tcPr>
          <w:p w14:paraId="5242121A" w14:textId="55F38DB6" w:rsidR="00033DD6" w:rsidRPr="002C541C" w:rsidRDefault="0034227B" w:rsidP="00033DD6">
            <w:pPr>
              <w:rPr>
                <w:b/>
                <w:sz w:val="18"/>
                <w:szCs w:val="18"/>
                <w:lang w:val="tr-TR"/>
              </w:rPr>
            </w:pPr>
            <w:r w:rsidRPr="002C541C">
              <w:rPr>
                <w:b/>
                <w:sz w:val="18"/>
                <w:szCs w:val="18"/>
                <w:lang w:val="tr-TR"/>
              </w:rPr>
              <w:t>E-Mail</w:t>
            </w:r>
            <w:r w:rsidR="00033DD6" w:rsidRPr="002C541C">
              <w:rPr>
                <w:b/>
                <w:sz w:val="18"/>
                <w:szCs w:val="18"/>
                <w:lang w:val="tr-TR"/>
              </w:rPr>
              <w:tab/>
            </w:r>
          </w:p>
        </w:tc>
        <w:tc>
          <w:tcPr>
            <w:tcW w:w="2410" w:type="dxa"/>
            <w:tcBorders>
              <w:top w:val="single" w:sz="4" w:space="0" w:color="auto"/>
              <w:left w:val="single" w:sz="4" w:space="0" w:color="auto"/>
              <w:bottom w:val="single" w:sz="4" w:space="0" w:color="auto"/>
              <w:right w:val="single" w:sz="4" w:space="0" w:color="auto"/>
            </w:tcBorders>
            <w:vAlign w:val="center"/>
          </w:tcPr>
          <w:p w14:paraId="4BBD43E4" w14:textId="77777777" w:rsidR="00033DD6" w:rsidRPr="002C541C" w:rsidRDefault="00033DD6" w:rsidP="00033DD6">
            <w:pPr>
              <w:rPr>
                <w:lang w:val="tr-TR"/>
              </w:rPr>
            </w:pPr>
          </w:p>
        </w:tc>
      </w:tr>
      <w:tr w:rsidR="00033DD6" w:rsidRPr="002C541C" w14:paraId="7DF17540" w14:textId="77777777" w:rsidTr="00C00639">
        <w:trPr>
          <w:trHeight w:val="502"/>
        </w:trPr>
        <w:tc>
          <w:tcPr>
            <w:tcW w:w="2551" w:type="dxa"/>
            <w:tcBorders>
              <w:top w:val="single" w:sz="4" w:space="0" w:color="auto"/>
              <w:left w:val="single" w:sz="4" w:space="0" w:color="auto"/>
              <w:bottom w:val="single" w:sz="4" w:space="0" w:color="auto"/>
              <w:right w:val="single" w:sz="4" w:space="0" w:color="auto"/>
            </w:tcBorders>
            <w:vAlign w:val="center"/>
          </w:tcPr>
          <w:p w14:paraId="23373411" w14:textId="77777777" w:rsidR="00033DD6" w:rsidRPr="002C541C" w:rsidRDefault="00033DD6" w:rsidP="00033DD6">
            <w:pPr>
              <w:rPr>
                <w:b/>
                <w:sz w:val="18"/>
                <w:szCs w:val="18"/>
                <w:lang w:val="tr-TR"/>
              </w:rPr>
            </w:pPr>
            <w:r w:rsidRPr="002C541C">
              <w:rPr>
                <w:b/>
                <w:sz w:val="18"/>
                <w:szCs w:val="18"/>
                <w:lang w:val="tr-TR"/>
              </w:rPr>
              <w:t>Vergi Dairesi</w:t>
            </w:r>
            <w:r w:rsidRPr="002C541C">
              <w:rPr>
                <w:b/>
                <w:sz w:val="18"/>
                <w:szCs w:val="18"/>
                <w:lang w:val="tr-TR"/>
              </w:rPr>
              <w:tab/>
            </w:r>
          </w:p>
        </w:tc>
        <w:tc>
          <w:tcPr>
            <w:tcW w:w="2835" w:type="dxa"/>
            <w:tcBorders>
              <w:top w:val="single" w:sz="4" w:space="0" w:color="auto"/>
              <w:left w:val="single" w:sz="4" w:space="0" w:color="auto"/>
              <w:bottom w:val="single" w:sz="4" w:space="0" w:color="auto"/>
              <w:right w:val="single" w:sz="4" w:space="0" w:color="auto"/>
            </w:tcBorders>
            <w:vAlign w:val="center"/>
          </w:tcPr>
          <w:p w14:paraId="17D5236E" w14:textId="77777777" w:rsidR="00033DD6" w:rsidRPr="002C541C" w:rsidRDefault="00033DD6" w:rsidP="00033DD6">
            <w:pPr>
              <w:rPr>
                <w:lang w:val="tr-TR"/>
              </w:rPr>
            </w:pPr>
          </w:p>
        </w:tc>
        <w:tc>
          <w:tcPr>
            <w:tcW w:w="2693" w:type="dxa"/>
            <w:tcBorders>
              <w:top w:val="single" w:sz="4" w:space="0" w:color="auto"/>
              <w:left w:val="single" w:sz="4" w:space="0" w:color="auto"/>
              <w:bottom w:val="single" w:sz="4" w:space="0" w:color="auto"/>
              <w:right w:val="single" w:sz="4" w:space="0" w:color="auto"/>
            </w:tcBorders>
            <w:vAlign w:val="center"/>
          </w:tcPr>
          <w:p w14:paraId="66BCEFBA" w14:textId="77777777" w:rsidR="00033DD6" w:rsidRPr="002C541C" w:rsidRDefault="00033DD6" w:rsidP="00033DD6">
            <w:pPr>
              <w:rPr>
                <w:b/>
                <w:sz w:val="18"/>
                <w:szCs w:val="18"/>
                <w:lang w:val="tr-TR"/>
              </w:rPr>
            </w:pPr>
            <w:r w:rsidRPr="002C541C">
              <w:rPr>
                <w:b/>
                <w:sz w:val="18"/>
                <w:szCs w:val="18"/>
                <w:lang w:val="tr-TR"/>
              </w:rPr>
              <w:t>Vergi No</w:t>
            </w:r>
            <w:r w:rsidRPr="002C541C">
              <w:rPr>
                <w:b/>
                <w:sz w:val="18"/>
                <w:szCs w:val="18"/>
                <w:lang w:val="tr-TR"/>
              </w:rPr>
              <w:tab/>
            </w:r>
            <w:r w:rsidRPr="002C541C">
              <w:rPr>
                <w:b/>
                <w:sz w:val="18"/>
                <w:szCs w:val="18"/>
                <w:lang w:val="tr-TR"/>
              </w:rPr>
              <w:tab/>
            </w:r>
          </w:p>
        </w:tc>
        <w:tc>
          <w:tcPr>
            <w:tcW w:w="2410" w:type="dxa"/>
            <w:tcBorders>
              <w:top w:val="single" w:sz="4" w:space="0" w:color="auto"/>
              <w:left w:val="single" w:sz="4" w:space="0" w:color="auto"/>
              <w:bottom w:val="single" w:sz="4" w:space="0" w:color="auto"/>
              <w:right w:val="single" w:sz="4" w:space="0" w:color="auto"/>
            </w:tcBorders>
            <w:vAlign w:val="center"/>
          </w:tcPr>
          <w:p w14:paraId="79459852" w14:textId="77777777" w:rsidR="00033DD6" w:rsidRPr="002C541C" w:rsidRDefault="00033DD6" w:rsidP="00033DD6">
            <w:pPr>
              <w:rPr>
                <w:sz w:val="18"/>
                <w:szCs w:val="18"/>
                <w:lang w:val="tr-TR"/>
              </w:rPr>
            </w:pPr>
          </w:p>
        </w:tc>
      </w:tr>
      <w:tr w:rsidR="00033DD6" w:rsidRPr="002C541C" w14:paraId="20108EA2" w14:textId="77777777" w:rsidTr="00C00639">
        <w:trPr>
          <w:trHeight w:val="502"/>
        </w:trPr>
        <w:tc>
          <w:tcPr>
            <w:tcW w:w="2551" w:type="dxa"/>
            <w:tcBorders>
              <w:top w:val="single" w:sz="4" w:space="0" w:color="auto"/>
              <w:left w:val="single" w:sz="4" w:space="0" w:color="auto"/>
              <w:bottom w:val="single" w:sz="4" w:space="0" w:color="auto"/>
              <w:right w:val="single" w:sz="4" w:space="0" w:color="auto"/>
            </w:tcBorders>
            <w:vAlign w:val="center"/>
          </w:tcPr>
          <w:p w14:paraId="332C1502" w14:textId="77777777" w:rsidR="00033DD6" w:rsidRPr="002C541C" w:rsidRDefault="00033DD6" w:rsidP="00033DD6">
            <w:pPr>
              <w:rPr>
                <w:b/>
                <w:sz w:val="18"/>
                <w:szCs w:val="18"/>
                <w:lang w:val="tr-TR"/>
              </w:rPr>
            </w:pPr>
            <w:r w:rsidRPr="002C541C">
              <w:rPr>
                <w:b/>
                <w:sz w:val="18"/>
                <w:szCs w:val="18"/>
                <w:lang w:val="tr-TR"/>
              </w:rPr>
              <w:t>Kuruluş Çalışan Sayısı</w:t>
            </w:r>
          </w:p>
        </w:tc>
        <w:tc>
          <w:tcPr>
            <w:tcW w:w="2835" w:type="dxa"/>
            <w:tcBorders>
              <w:top w:val="single" w:sz="4" w:space="0" w:color="auto"/>
              <w:left w:val="single" w:sz="4" w:space="0" w:color="auto"/>
              <w:bottom w:val="single" w:sz="4" w:space="0" w:color="auto"/>
              <w:right w:val="single" w:sz="4" w:space="0" w:color="auto"/>
            </w:tcBorders>
            <w:vAlign w:val="center"/>
          </w:tcPr>
          <w:p w14:paraId="3D2EB1D6" w14:textId="77777777" w:rsidR="00033DD6" w:rsidRPr="002C541C" w:rsidRDefault="00033DD6" w:rsidP="00033DD6">
            <w:pPr>
              <w:rPr>
                <w:sz w:val="18"/>
                <w:szCs w:val="18"/>
                <w:lang w:val="tr-TR"/>
              </w:rPr>
            </w:pPr>
          </w:p>
        </w:tc>
        <w:tc>
          <w:tcPr>
            <w:tcW w:w="2693" w:type="dxa"/>
            <w:tcBorders>
              <w:top w:val="single" w:sz="4" w:space="0" w:color="auto"/>
              <w:left w:val="single" w:sz="4" w:space="0" w:color="auto"/>
              <w:bottom w:val="single" w:sz="4" w:space="0" w:color="auto"/>
              <w:right w:val="single" w:sz="4" w:space="0" w:color="auto"/>
            </w:tcBorders>
            <w:vAlign w:val="center"/>
          </w:tcPr>
          <w:p w14:paraId="43693CDA" w14:textId="77777777" w:rsidR="00033DD6" w:rsidRPr="002C541C" w:rsidRDefault="00033DD6" w:rsidP="00033DD6">
            <w:pPr>
              <w:rPr>
                <w:b/>
                <w:sz w:val="18"/>
                <w:szCs w:val="18"/>
                <w:lang w:val="tr-TR"/>
              </w:rPr>
            </w:pPr>
            <w:r w:rsidRPr="002C541C">
              <w:rPr>
                <w:b/>
                <w:sz w:val="18"/>
                <w:szCs w:val="18"/>
                <w:lang w:val="tr-TR"/>
              </w:rPr>
              <w:t>Taşeron Çalışan Sayısı</w:t>
            </w:r>
            <w:r w:rsidRPr="002C541C">
              <w:rPr>
                <w:b/>
                <w:sz w:val="18"/>
                <w:szCs w:val="18"/>
                <w:lang w:val="tr-TR"/>
              </w:rPr>
              <w:tab/>
            </w:r>
          </w:p>
        </w:tc>
        <w:tc>
          <w:tcPr>
            <w:tcW w:w="2410" w:type="dxa"/>
            <w:tcBorders>
              <w:top w:val="single" w:sz="4" w:space="0" w:color="auto"/>
              <w:left w:val="single" w:sz="4" w:space="0" w:color="auto"/>
              <w:bottom w:val="single" w:sz="4" w:space="0" w:color="auto"/>
              <w:right w:val="single" w:sz="4" w:space="0" w:color="auto"/>
            </w:tcBorders>
            <w:vAlign w:val="center"/>
          </w:tcPr>
          <w:p w14:paraId="3750566E" w14:textId="77777777" w:rsidR="00033DD6" w:rsidRPr="002C541C" w:rsidRDefault="00033DD6" w:rsidP="00033DD6">
            <w:pPr>
              <w:rPr>
                <w:b/>
                <w:sz w:val="18"/>
                <w:szCs w:val="18"/>
                <w:lang w:val="tr-TR"/>
              </w:rPr>
            </w:pPr>
          </w:p>
        </w:tc>
      </w:tr>
      <w:tr w:rsidR="00033DD6" w:rsidRPr="002C541C" w14:paraId="38054D65" w14:textId="77777777" w:rsidTr="00C00639">
        <w:trPr>
          <w:trHeight w:val="502"/>
        </w:trPr>
        <w:tc>
          <w:tcPr>
            <w:tcW w:w="2551" w:type="dxa"/>
            <w:tcBorders>
              <w:top w:val="single" w:sz="4" w:space="0" w:color="auto"/>
              <w:left w:val="single" w:sz="4" w:space="0" w:color="auto"/>
              <w:bottom w:val="single" w:sz="4" w:space="0" w:color="auto"/>
              <w:right w:val="single" w:sz="4" w:space="0" w:color="auto"/>
            </w:tcBorders>
            <w:vAlign w:val="center"/>
          </w:tcPr>
          <w:p w14:paraId="363C9A12" w14:textId="77777777" w:rsidR="00033DD6" w:rsidRPr="002C541C" w:rsidRDefault="00033DD6" w:rsidP="00033DD6">
            <w:pPr>
              <w:rPr>
                <w:b/>
                <w:sz w:val="18"/>
                <w:szCs w:val="18"/>
                <w:lang w:val="tr-TR"/>
              </w:rPr>
            </w:pPr>
            <w:r w:rsidRPr="002C541C">
              <w:rPr>
                <w:b/>
                <w:sz w:val="18"/>
                <w:szCs w:val="18"/>
                <w:lang w:val="tr-TR"/>
              </w:rPr>
              <w:t>Şube Sayısı</w:t>
            </w:r>
          </w:p>
        </w:tc>
        <w:tc>
          <w:tcPr>
            <w:tcW w:w="2835" w:type="dxa"/>
            <w:tcBorders>
              <w:top w:val="single" w:sz="4" w:space="0" w:color="auto"/>
              <w:left w:val="single" w:sz="4" w:space="0" w:color="auto"/>
              <w:bottom w:val="single" w:sz="4" w:space="0" w:color="auto"/>
              <w:right w:val="single" w:sz="4" w:space="0" w:color="auto"/>
            </w:tcBorders>
            <w:vAlign w:val="center"/>
          </w:tcPr>
          <w:p w14:paraId="4DEF6760" w14:textId="77777777" w:rsidR="00033DD6" w:rsidRPr="002C541C" w:rsidRDefault="00033DD6" w:rsidP="00033DD6">
            <w:pPr>
              <w:rPr>
                <w:sz w:val="18"/>
                <w:szCs w:val="18"/>
                <w:lang w:val="tr-TR"/>
              </w:rPr>
            </w:pPr>
          </w:p>
        </w:tc>
        <w:tc>
          <w:tcPr>
            <w:tcW w:w="2693" w:type="dxa"/>
            <w:tcBorders>
              <w:top w:val="single" w:sz="4" w:space="0" w:color="auto"/>
              <w:left w:val="single" w:sz="4" w:space="0" w:color="auto"/>
              <w:bottom w:val="single" w:sz="4" w:space="0" w:color="auto"/>
              <w:right w:val="single" w:sz="4" w:space="0" w:color="auto"/>
            </w:tcBorders>
            <w:vAlign w:val="center"/>
          </w:tcPr>
          <w:p w14:paraId="745DA89C" w14:textId="77777777" w:rsidR="00033DD6" w:rsidRPr="002C541C" w:rsidRDefault="006B58FC" w:rsidP="00033DD6">
            <w:pPr>
              <w:rPr>
                <w:b/>
                <w:sz w:val="18"/>
                <w:szCs w:val="18"/>
                <w:lang w:val="tr-TR"/>
              </w:rPr>
            </w:pPr>
            <w:r w:rsidRPr="002C541C">
              <w:rPr>
                <w:b/>
                <w:sz w:val="18"/>
                <w:szCs w:val="18"/>
                <w:lang w:val="tr-TR"/>
              </w:rPr>
              <w:t>Tetkik</w:t>
            </w:r>
            <w:r w:rsidR="00033DD6" w:rsidRPr="002C541C">
              <w:rPr>
                <w:b/>
                <w:sz w:val="18"/>
                <w:szCs w:val="18"/>
                <w:lang w:val="tr-TR"/>
              </w:rPr>
              <w:t>e Dâhil Olan Şube Sayısı</w:t>
            </w:r>
          </w:p>
        </w:tc>
        <w:tc>
          <w:tcPr>
            <w:tcW w:w="2410" w:type="dxa"/>
            <w:tcBorders>
              <w:top w:val="single" w:sz="4" w:space="0" w:color="auto"/>
              <w:left w:val="single" w:sz="4" w:space="0" w:color="auto"/>
              <w:bottom w:val="single" w:sz="4" w:space="0" w:color="auto"/>
              <w:right w:val="single" w:sz="4" w:space="0" w:color="auto"/>
            </w:tcBorders>
            <w:vAlign w:val="center"/>
          </w:tcPr>
          <w:p w14:paraId="481A679A" w14:textId="77777777" w:rsidR="00033DD6" w:rsidRPr="002C541C" w:rsidRDefault="00033DD6" w:rsidP="00033DD6">
            <w:pPr>
              <w:rPr>
                <w:sz w:val="18"/>
                <w:szCs w:val="18"/>
                <w:lang w:val="tr-TR"/>
              </w:rPr>
            </w:pPr>
          </w:p>
        </w:tc>
      </w:tr>
      <w:tr w:rsidR="00033DD6" w:rsidRPr="002C541C" w14:paraId="75BBC84E" w14:textId="77777777" w:rsidTr="00C00639">
        <w:trPr>
          <w:trHeight w:val="502"/>
        </w:trPr>
        <w:tc>
          <w:tcPr>
            <w:tcW w:w="10489" w:type="dxa"/>
            <w:gridSpan w:val="4"/>
            <w:tcBorders>
              <w:top w:val="single" w:sz="4" w:space="0" w:color="auto"/>
              <w:left w:val="single" w:sz="4" w:space="0" w:color="auto"/>
              <w:bottom w:val="single" w:sz="4" w:space="0" w:color="auto"/>
              <w:right w:val="single" w:sz="4" w:space="0" w:color="auto"/>
            </w:tcBorders>
            <w:vAlign w:val="center"/>
          </w:tcPr>
          <w:p w14:paraId="3E76FC59" w14:textId="77777777" w:rsidR="00033DD6" w:rsidRPr="002C541C" w:rsidRDefault="00033DD6" w:rsidP="00033DD6">
            <w:pPr>
              <w:rPr>
                <w:b/>
                <w:sz w:val="18"/>
                <w:szCs w:val="18"/>
                <w:lang w:val="tr-TR"/>
              </w:rPr>
            </w:pPr>
            <w:r w:rsidRPr="002C541C">
              <w:rPr>
                <w:b/>
                <w:sz w:val="18"/>
                <w:szCs w:val="18"/>
                <w:lang w:val="tr-TR"/>
              </w:rPr>
              <w:t>Kuruluşun Belgelendirme Kapsamındaki Diğer Adresleri (Üretim)</w:t>
            </w:r>
          </w:p>
        </w:tc>
      </w:tr>
      <w:tr w:rsidR="00033DD6" w:rsidRPr="002C541C" w14:paraId="698AC9B5" w14:textId="77777777" w:rsidTr="00C00639">
        <w:trPr>
          <w:trHeight w:val="502"/>
        </w:trPr>
        <w:tc>
          <w:tcPr>
            <w:tcW w:w="10489" w:type="dxa"/>
            <w:gridSpan w:val="4"/>
            <w:tcBorders>
              <w:top w:val="single" w:sz="4" w:space="0" w:color="auto"/>
              <w:left w:val="single" w:sz="4" w:space="0" w:color="auto"/>
              <w:bottom w:val="single" w:sz="4" w:space="0" w:color="auto"/>
              <w:right w:val="single" w:sz="4" w:space="0" w:color="auto"/>
            </w:tcBorders>
            <w:vAlign w:val="center"/>
          </w:tcPr>
          <w:p w14:paraId="400060B5" w14:textId="77777777" w:rsidR="00033DD6" w:rsidRPr="002C541C" w:rsidRDefault="00033DD6" w:rsidP="00033DD6">
            <w:pPr>
              <w:rPr>
                <w:sz w:val="18"/>
                <w:szCs w:val="18"/>
                <w:lang w:val="tr-TR"/>
              </w:rPr>
            </w:pPr>
            <w:r w:rsidRPr="002C541C">
              <w:rPr>
                <w:sz w:val="18"/>
                <w:szCs w:val="18"/>
                <w:lang w:val="tr-TR"/>
              </w:rPr>
              <w:t>-</w:t>
            </w:r>
          </w:p>
        </w:tc>
      </w:tr>
      <w:tr w:rsidR="00033DD6" w:rsidRPr="002C541C" w14:paraId="3496EC66" w14:textId="77777777" w:rsidTr="00C00639">
        <w:trPr>
          <w:trHeight w:val="502"/>
        </w:trPr>
        <w:tc>
          <w:tcPr>
            <w:tcW w:w="10489" w:type="dxa"/>
            <w:gridSpan w:val="4"/>
            <w:tcBorders>
              <w:top w:val="single" w:sz="4" w:space="0" w:color="auto"/>
              <w:left w:val="single" w:sz="4" w:space="0" w:color="auto"/>
              <w:bottom w:val="single" w:sz="4" w:space="0" w:color="auto"/>
              <w:right w:val="single" w:sz="4" w:space="0" w:color="auto"/>
            </w:tcBorders>
            <w:vAlign w:val="center"/>
          </w:tcPr>
          <w:p w14:paraId="0C690950" w14:textId="77777777" w:rsidR="00033DD6" w:rsidRPr="002C541C" w:rsidRDefault="00033DD6" w:rsidP="00033DD6">
            <w:pPr>
              <w:rPr>
                <w:b/>
                <w:sz w:val="18"/>
                <w:szCs w:val="18"/>
                <w:lang w:val="tr-TR"/>
              </w:rPr>
            </w:pPr>
            <w:r w:rsidRPr="002C541C">
              <w:rPr>
                <w:b/>
                <w:sz w:val="18"/>
                <w:szCs w:val="18"/>
                <w:lang w:val="tr-TR"/>
              </w:rPr>
              <w:t>-</w:t>
            </w:r>
          </w:p>
        </w:tc>
      </w:tr>
    </w:tbl>
    <w:p w14:paraId="6A09C190" w14:textId="77777777" w:rsidR="003103F5" w:rsidRPr="002C541C" w:rsidRDefault="003103F5" w:rsidP="00B50BDF">
      <w:pPr>
        <w:ind w:left="284"/>
        <w:rPr>
          <w:b/>
          <w:sz w:val="18"/>
          <w:szCs w:val="18"/>
          <w:lang w:val="tr-TR"/>
        </w:rPr>
      </w:pPr>
    </w:p>
    <w:tbl>
      <w:tblPr>
        <w:tblW w:w="10347"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7"/>
        <w:gridCol w:w="4994"/>
        <w:gridCol w:w="2976"/>
      </w:tblGrid>
      <w:tr w:rsidR="00F728E6" w:rsidRPr="002C541C" w14:paraId="09F6A759" w14:textId="77777777" w:rsidTr="00F728E6">
        <w:trPr>
          <w:trHeight w:val="749"/>
        </w:trPr>
        <w:tc>
          <w:tcPr>
            <w:tcW w:w="10347" w:type="dxa"/>
            <w:gridSpan w:val="3"/>
            <w:vAlign w:val="center"/>
          </w:tcPr>
          <w:p w14:paraId="13539E90" w14:textId="77777777" w:rsidR="00F728E6" w:rsidRPr="002C541C" w:rsidRDefault="00F728E6" w:rsidP="00FB2D11">
            <w:pPr>
              <w:jc w:val="center"/>
              <w:rPr>
                <w:szCs w:val="16"/>
                <w:lang w:val="tr-TR"/>
              </w:rPr>
            </w:pPr>
            <w:r w:rsidRPr="002C541C">
              <w:rPr>
                <w:b/>
                <w:bCs/>
                <w:lang w:val="tr-TR"/>
              </w:rPr>
              <w:t>Ürün Bilgileri</w:t>
            </w:r>
          </w:p>
        </w:tc>
      </w:tr>
      <w:tr w:rsidR="00A51B38" w:rsidRPr="002C541C" w14:paraId="56DC1CE1" w14:textId="77777777" w:rsidTr="00033DD6">
        <w:trPr>
          <w:trHeight w:val="749"/>
        </w:trPr>
        <w:tc>
          <w:tcPr>
            <w:tcW w:w="2377" w:type="dxa"/>
            <w:vAlign w:val="center"/>
          </w:tcPr>
          <w:p w14:paraId="567EBB2D" w14:textId="52FE98B7" w:rsidR="00A51B38" w:rsidRPr="002C541C" w:rsidRDefault="00B76E01" w:rsidP="00FB2D11">
            <w:pPr>
              <w:autoSpaceDE w:val="0"/>
              <w:autoSpaceDN w:val="0"/>
              <w:adjustRightInd w:val="0"/>
              <w:rPr>
                <w:b/>
                <w:bCs/>
                <w:lang w:val="tr-TR"/>
              </w:rPr>
            </w:pPr>
            <w:r w:rsidRPr="002C541C">
              <w:rPr>
                <w:b/>
                <w:bCs/>
                <w:lang w:val="tr-TR"/>
              </w:rPr>
              <w:t>Uygulanabilir Standart(</w:t>
            </w:r>
            <w:proofErr w:type="spellStart"/>
            <w:r w:rsidRPr="002C541C">
              <w:rPr>
                <w:b/>
                <w:bCs/>
                <w:lang w:val="tr-TR"/>
              </w:rPr>
              <w:t>lar</w:t>
            </w:r>
            <w:proofErr w:type="spellEnd"/>
            <w:r w:rsidRPr="002C541C">
              <w:rPr>
                <w:b/>
                <w:bCs/>
                <w:lang w:val="tr-TR"/>
              </w:rPr>
              <w:t>)</w:t>
            </w:r>
          </w:p>
        </w:tc>
        <w:tc>
          <w:tcPr>
            <w:tcW w:w="4994" w:type="dxa"/>
            <w:vAlign w:val="center"/>
          </w:tcPr>
          <w:p w14:paraId="56DF8FE1" w14:textId="06D81E0C" w:rsidR="00A51B38" w:rsidRPr="002C541C" w:rsidRDefault="00B76E01" w:rsidP="00FB2D11">
            <w:pPr>
              <w:rPr>
                <w:b/>
                <w:szCs w:val="16"/>
                <w:lang w:val="tr-TR"/>
              </w:rPr>
            </w:pPr>
            <w:r w:rsidRPr="002C541C">
              <w:rPr>
                <w:b/>
                <w:szCs w:val="16"/>
                <w:lang w:val="tr-TR"/>
              </w:rPr>
              <w:t>Ürün Adı/Tipi</w:t>
            </w:r>
          </w:p>
        </w:tc>
        <w:tc>
          <w:tcPr>
            <w:tcW w:w="2976" w:type="dxa"/>
            <w:vAlign w:val="center"/>
          </w:tcPr>
          <w:p w14:paraId="599F7F1B" w14:textId="45600B56" w:rsidR="00A51B38" w:rsidRPr="002C541C" w:rsidRDefault="00B76E01" w:rsidP="00FB2D11">
            <w:pPr>
              <w:rPr>
                <w:b/>
                <w:szCs w:val="16"/>
                <w:lang w:val="tr-TR"/>
              </w:rPr>
            </w:pPr>
            <w:r w:rsidRPr="002C541C">
              <w:rPr>
                <w:b/>
                <w:szCs w:val="16"/>
                <w:lang w:val="tr-TR"/>
              </w:rPr>
              <w:t>Model Sayısı</w:t>
            </w:r>
          </w:p>
        </w:tc>
      </w:tr>
      <w:tr w:rsidR="001F3576" w:rsidRPr="002C541C" w14:paraId="06D54E01" w14:textId="77777777" w:rsidTr="00AD2871">
        <w:trPr>
          <w:trHeight w:val="353"/>
        </w:trPr>
        <w:tc>
          <w:tcPr>
            <w:tcW w:w="2377" w:type="dxa"/>
          </w:tcPr>
          <w:p w14:paraId="554CB70F" w14:textId="77777777" w:rsidR="001F3576" w:rsidRPr="002C541C" w:rsidRDefault="001F3576" w:rsidP="001F3576">
            <w:pPr>
              <w:rPr>
                <w:b/>
                <w:bCs/>
                <w:lang w:val="tr-TR"/>
              </w:rPr>
            </w:pPr>
          </w:p>
        </w:tc>
        <w:tc>
          <w:tcPr>
            <w:tcW w:w="4994" w:type="dxa"/>
            <w:vAlign w:val="center"/>
          </w:tcPr>
          <w:p w14:paraId="7B1793AF" w14:textId="77777777" w:rsidR="001F3576" w:rsidRPr="002C541C" w:rsidRDefault="001F3576" w:rsidP="001F3576">
            <w:pPr>
              <w:rPr>
                <w:szCs w:val="16"/>
                <w:lang w:val="tr-TR"/>
              </w:rPr>
            </w:pPr>
          </w:p>
        </w:tc>
        <w:tc>
          <w:tcPr>
            <w:tcW w:w="2976" w:type="dxa"/>
            <w:vAlign w:val="center"/>
          </w:tcPr>
          <w:p w14:paraId="5289AD97" w14:textId="77777777" w:rsidR="001F3576" w:rsidRPr="002C541C" w:rsidRDefault="001F3576" w:rsidP="001F3576">
            <w:pPr>
              <w:rPr>
                <w:szCs w:val="16"/>
                <w:lang w:val="tr-TR"/>
              </w:rPr>
            </w:pPr>
          </w:p>
        </w:tc>
      </w:tr>
      <w:tr w:rsidR="001F3576" w:rsidRPr="002C541C" w14:paraId="10AA50FA" w14:textId="77777777" w:rsidTr="00AD2871">
        <w:trPr>
          <w:trHeight w:val="353"/>
        </w:trPr>
        <w:tc>
          <w:tcPr>
            <w:tcW w:w="2377" w:type="dxa"/>
          </w:tcPr>
          <w:p w14:paraId="401E2F2A" w14:textId="77777777" w:rsidR="001F3576" w:rsidRPr="002C541C" w:rsidRDefault="001F3576" w:rsidP="001F3576">
            <w:pPr>
              <w:rPr>
                <w:b/>
                <w:bCs/>
                <w:lang w:val="tr-TR"/>
              </w:rPr>
            </w:pPr>
          </w:p>
        </w:tc>
        <w:tc>
          <w:tcPr>
            <w:tcW w:w="4994" w:type="dxa"/>
            <w:vAlign w:val="center"/>
          </w:tcPr>
          <w:p w14:paraId="61043DF1" w14:textId="77777777" w:rsidR="001F3576" w:rsidRPr="002C541C" w:rsidRDefault="001F3576" w:rsidP="001F3576">
            <w:pPr>
              <w:rPr>
                <w:szCs w:val="16"/>
                <w:lang w:val="tr-TR"/>
              </w:rPr>
            </w:pPr>
          </w:p>
        </w:tc>
        <w:tc>
          <w:tcPr>
            <w:tcW w:w="2976" w:type="dxa"/>
            <w:vAlign w:val="center"/>
          </w:tcPr>
          <w:p w14:paraId="7AC91EAA" w14:textId="77777777" w:rsidR="001F3576" w:rsidRPr="002C541C" w:rsidRDefault="001F3576" w:rsidP="001F3576">
            <w:pPr>
              <w:rPr>
                <w:szCs w:val="16"/>
                <w:lang w:val="tr-TR"/>
              </w:rPr>
            </w:pPr>
          </w:p>
        </w:tc>
      </w:tr>
      <w:tr w:rsidR="001F3576" w:rsidRPr="002C541C" w14:paraId="27726EC1" w14:textId="77777777" w:rsidTr="00AD2871">
        <w:trPr>
          <w:trHeight w:val="353"/>
        </w:trPr>
        <w:tc>
          <w:tcPr>
            <w:tcW w:w="2377" w:type="dxa"/>
          </w:tcPr>
          <w:p w14:paraId="70F14BFA" w14:textId="77777777" w:rsidR="001F3576" w:rsidRPr="002C541C" w:rsidRDefault="001F3576" w:rsidP="001F3576">
            <w:pPr>
              <w:rPr>
                <w:b/>
                <w:bCs/>
                <w:lang w:val="tr-TR"/>
              </w:rPr>
            </w:pPr>
          </w:p>
        </w:tc>
        <w:tc>
          <w:tcPr>
            <w:tcW w:w="4994" w:type="dxa"/>
            <w:vAlign w:val="center"/>
          </w:tcPr>
          <w:p w14:paraId="73FCA8C2" w14:textId="77777777" w:rsidR="001F3576" w:rsidRPr="002C541C" w:rsidRDefault="001F3576" w:rsidP="001F3576">
            <w:pPr>
              <w:rPr>
                <w:szCs w:val="16"/>
                <w:lang w:val="tr-TR"/>
              </w:rPr>
            </w:pPr>
          </w:p>
        </w:tc>
        <w:tc>
          <w:tcPr>
            <w:tcW w:w="2976" w:type="dxa"/>
            <w:vAlign w:val="center"/>
          </w:tcPr>
          <w:p w14:paraId="3EE30CE4" w14:textId="77777777" w:rsidR="001F3576" w:rsidRPr="002C541C" w:rsidRDefault="001F3576" w:rsidP="001F3576">
            <w:pPr>
              <w:rPr>
                <w:szCs w:val="16"/>
                <w:lang w:val="tr-TR"/>
              </w:rPr>
            </w:pPr>
          </w:p>
        </w:tc>
      </w:tr>
      <w:tr w:rsidR="001F3576" w:rsidRPr="002C541C" w14:paraId="2A9B108C" w14:textId="77777777" w:rsidTr="00AD2871">
        <w:trPr>
          <w:trHeight w:val="353"/>
        </w:trPr>
        <w:tc>
          <w:tcPr>
            <w:tcW w:w="2377" w:type="dxa"/>
          </w:tcPr>
          <w:p w14:paraId="6C0FB97A" w14:textId="77777777" w:rsidR="001F3576" w:rsidRPr="002C541C" w:rsidRDefault="001F3576" w:rsidP="001F3576">
            <w:pPr>
              <w:rPr>
                <w:b/>
                <w:bCs/>
                <w:lang w:val="tr-TR"/>
              </w:rPr>
            </w:pPr>
          </w:p>
        </w:tc>
        <w:tc>
          <w:tcPr>
            <w:tcW w:w="4994" w:type="dxa"/>
            <w:vAlign w:val="center"/>
          </w:tcPr>
          <w:p w14:paraId="324B7595" w14:textId="77777777" w:rsidR="001F3576" w:rsidRPr="002C541C" w:rsidRDefault="001F3576" w:rsidP="001F3576">
            <w:pPr>
              <w:rPr>
                <w:szCs w:val="16"/>
                <w:lang w:val="tr-TR"/>
              </w:rPr>
            </w:pPr>
          </w:p>
        </w:tc>
        <w:tc>
          <w:tcPr>
            <w:tcW w:w="2976" w:type="dxa"/>
            <w:vAlign w:val="center"/>
          </w:tcPr>
          <w:p w14:paraId="13EA9D23" w14:textId="77777777" w:rsidR="001F3576" w:rsidRPr="002C541C" w:rsidRDefault="001F3576" w:rsidP="001F3576">
            <w:pPr>
              <w:rPr>
                <w:szCs w:val="16"/>
                <w:lang w:val="tr-TR"/>
              </w:rPr>
            </w:pPr>
          </w:p>
        </w:tc>
      </w:tr>
      <w:tr w:rsidR="001F3576" w:rsidRPr="002C541C" w14:paraId="3B9BDCDE" w14:textId="77777777" w:rsidTr="00AD2871">
        <w:trPr>
          <w:trHeight w:val="353"/>
        </w:trPr>
        <w:tc>
          <w:tcPr>
            <w:tcW w:w="2377" w:type="dxa"/>
          </w:tcPr>
          <w:p w14:paraId="19D6939E" w14:textId="77777777" w:rsidR="001F3576" w:rsidRPr="002C541C" w:rsidRDefault="001F3576" w:rsidP="001F3576">
            <w:pPr>
              <w:rPr>
                <w:b/>
                <w:bCs/>
                <w:lang w:val="tr-TR"/>
              </w:rPr>
            </w:pPr>
          </w:p>
        </w:tc>
        <w:tc>
          <w:tcPr>
            <w:tcW w:w="4994" w:type="dxa"/>
            <w:vAlign w:val="center"/>
          </w:tcPr>
          <w:p w14:paraId="57E9D62F" w14:textId="77777777" w:rsidR="001F3576" w:rsidRPr="002C541C" w:rsidRDefault="001F3576" w:rsidP="001F3576">
            <w:pPr>
              <w:rPr>
                <w:szCs w:val="16"/>
                <w:lang w:val="tr-TR"/>
              </w:rPr>
            </w:pPr>
          </w:p>
        </w:tc>
        <w:tc>
          <w:tcPr>
            <w:tcW w:w="2976" w:type="dxa"/>
            <w:vAlign w:val="center"/>
          </w:tcPr>
          <w:p w14:paraId="40CAB559" w14:textId="77777777" w:rsidR="001F3576" w:rsidRPr="002C541C" w:rsidRDefault="001F3576" w:rsidP="001F3576">
            <w:pPr>
              <w:rPr>
                <w:szCs w:val="16"/>
                <w:lang w:val="tr-TR"/>
              </w:rPr>
            </w:pPr>
          </w:p>
        </w:tc>
      </w:tr>
      <w:tr w:rsidR="001F3576" w:rsidRPr="002C541C" w14:paraId="5FE8EA9F" w14:textId="77777777" w:rsidTr="00AD2871">
        <w:trPr>
          <w:trHeight w:val="353"/>
        </w:trPr>
        <w:tc>
          <w:tcPr>
            <w:tcW w:w="2377" w:type="dxa"/>
          </w:tcPr>
          <w:p w14:paraId="6574F9B4" w14:textId="77777777" w:rsidR="001F3576" w:rsidRPr="002C541C" w:rsidRDefault="001F3576" w:rsidP="001F3576">
            <w:pPr>
              <w:rPr>
                <w:b/>
                <w:bCs/>
                <w:lang w:val="tr-TR"/>
              </w:rPr>
            </w:pPr>
          </w:p>
        </w:tc>
        <w:tc>
          <w:tcPr>
            <w:tcW w:w="4994" w:type="dxa"/>
            <w:vAlign w:val="center"/>
          </w:tcPr>
          <w:p w14:paraId="539C4C0D" w14:textId="77777777" w:rsidR="001F3576" w:rsidRPr="002C541C" w:rsidRDefault="001F3576" w:rsidP="001F3576">
            <w:pPr>
              <w:rPr>
                <w:szCs w:val="16"/>
                <w:lang w:val="tr-TR"/>
              </w:rPr>
            </w:pPr>
          </w:p>
        </w:tc>
        <w:tc>
          <w:tcPr>
            <w:tcW w:w="2976" w:type="dxa"/>
            <w:vAlign w:val="center"/>
          </w:tcPr>
          <w:p w14:paraId="2E1E6A83" w14:textId="77777777" w:rsidR="001F3576" w:rsidRPr="002C541C" w:rsidRDefault="001F3576" w:rsidP="001F3576">
            <w:pPr>
              <w:rPr>
                <w:szCs w:val="16"/>
                <w:lang w:val="tr-TR"/>
              </w:rPr>
            </w:pPr>
          </w:p>
        </w:tc>
      </w:tr>
      <w:tr w:rsidR="001F3576" w:rsidRPr="002C541C" w14:paraId="608F4DE2" w14:textId="77777777" w:rsidTr="00AD2871">
        <w:trPr>
          <w:trHeight w:val="353"/>
        </w:trPr>
        <w:tc>
          <w:tcPr>
            <w:tcW w:w="2377" w:type="dxa"/>
          </w:tcPr>
          <w:p w14:paraId="057DB719" w14:textId="77777777" w:rsidR="001F3576" w:rsidRPr="002C541C" w:rsidRDefault="001F3576" w:rsidP="001F3576">
            <w:pPr>
              <w:rPr>
                <w:b/>
                <w:bCs/>
                <w:lang w:val="tr-TR"/>
              </w:rPr>
            </w:pPr>
          </w:p>
        </w:tc>
        <w:tc>
          <w:tcPr>
            <w:tcW w:w="4994" w:type="dxa"/>
            <w:vAlign w:val="center"/>
          </w:tcPr>
          <w:p w14:paraId="42E5EBAF" w14:textId="77777777" w:rsidR="001F3576" w:rsidRPr="002C541C" w:rsidRDefault="001F3576" w:rsidP="001F3576">
            <w:pPr>
              <w:rPr>
                <w:szCs w:val="16"/>
                <w:lang w:val="tr-TR"/>
              </w:rPr>
            </w:pPr>
          </w:p>
        </w:tc>
        <w:tc>
          <w:tcPr>
            <w:tcW w:w="2976" w:type="dxa"/>
            <w:vAlign w:val="center"/>
          </w:tcPr>
          <w:p w14:paraId="098F7BDC" w14:textId="77777777" w:rsidR="001F3576" w:rsidRPr="002C541C" w:rsidRDefault="001F3576" w:rsidP="001F3576">
            <w:pPr>
              <w:rPr>
                <w:szCs w:val="16"/>
                <w:lang w:val="tr-TR"/>
              </w:rPr>
            </w:pPr>
          </w:p>
        </w:tc>
      </w:tr>
      <w:tr w:rsidR="001F3576" w:rsidRPr="002C541C" w14:paraId="5F95672A" w14:textId="77777777" w:rsidTr="00AD2871">
        <w:trPr>
          <w:trHeight w:val="353"/>
        </w:trPr>
        <w:tc>
          <w:tcPr>
            <w:tcW w:w="2377" w:type="dxa"/>
          </w:tcPr>
          <w:p w14:paraId="74ABC252" w14:textId="77777777" w:rsidR="001F3576" w:rsidRPr="002C541C" w:rsidRDefault="001F3576" w:rsidP="001F3576">
            <w:pPr>
              <w:rPr>
                <w:b/>
                <w:bCs/>
                <w:lang w:val="tr-TR"/>
              </w:rPr>
            </w:pPr>
          </w:p>
        </w:tc>
        <w:tc>
          <w:tcPr>
            <w:tcW w:w="4994" w:type="dxa"/>
            <w:vAlign w:val="center"/>
          </w:tcPr>
          <w:p w14:paraId="7C4AC137" w14:textId="77777777" w:rsidR="001F3576" w:rsidRPr="002C541C" w:rsidRDefault="001F3576" w:rsidP="001F3576">
            <w:pPr>
              <w:rPr>
                <w:szCs w:val="16"/>
                <w:lang w:val="tr-TR"/>
              </w:rPr>
            </w:pPr>
          </w:p>
        </w:tc>
        <w:tc>
          <w:tcPr>
            <w:tcW w:w="2976" w:type="dxa"/>
            <w:vAlign w:val="center"/>
          </w:tcPr>
          <w:p w14:paraId="5AE35DE1" w14:textId="77777777" w:rsidR="001F3576" w:rsidRPr="002C541C" w:rsidRDefault="001F3576" w:rsidP="001F3576">
            <w:pPr>
              <w:rPr>
                <w:szCs w:val="16"/>
                <w:lang w:val="tr-TR"/>
              </w:rPr>
            </w:pPr>
          </w:p>
        </w:tc>
      </w:tr>
      <w:tr w:rsidR="001F3576" w:rsidRPr="002C541C" w14:paraId="16C22F0F" w14:textId="77777777" w:rsidTr="00AD2871">
        <w:trPr>
          <w:trHeight w:val="353"/>
        </w:trPr>
        <w:tc>
          <w:tcPr>
            <w:tcW w:w="2377" w:type="dxa"/>
          </w:tcPr>
          <w:p w14:paraId="01A39BB7" w14:textId="77777777" w:rsidR="001F3576" w:rsidRPr="002C541C" w:rsidRDefault="001F3576" w:rsidP="001F3576">
            <w:pPr>
              <w:rPr>
                <w:b/>
                <w:bCs/>
                <w:lang w:val="tr-TR"/>
              </w:rPr>
            </w:pPr>
          </w:p>
        </w:tc>
        <w:tc>
          <w:tcPr>
            <w:tcW w:w="4994" w:type="dxa"/>
            <w:vAlign w:val="center"/>
          </w:tcPr>
          <w:p w14:paraId="7C996CB4" w14:textId="77777777" w:rsidR="001F3576" w:rsidRPr="002C541C" w:rsidRDefault="001F3576" w:rsidP="001F3576">
            <w:pPr>
              <w:rPr>
                <w:szCs w:val="16"/>
                <w:lang w:val="tr-TR"/>
              </w:rPr>
            </w:pPr>
          </w:p>
        </w:tc>
        <w:tc>
          <w:tcPr>
            <w:tcW w:w="2976" w:type="dxa"/>
            <w:vAlign w:val="center"/>
          </w:tcPr>
          <w:p w14:paraId="24EC428F" w14:textId="77777777" w:rsidR="001F3576" w:rsidRPr="002C541C" w:rsidRDefault="001F3576" w:rsidP="001F3576">
            <w:pPr>
              <w:rPr>
                <w:szCs w:val="16"/>
                <w:lang w:val="tr-TR"/>
              </w:rPr>
            </w:pPr>
          </w:p>
        </w:tc>
      </w:tr>
    </w:tbl>
    <w:p w14:paraId="32941463" w14:textId="77777777" w:rsidR="003103F5" w:rsidRPr="002C541C" w:rsidRDefault="003103F5" w:rsidP="00B50BDF">
      <w:pPr>
        <w:ind w:left="284"/>
        <w:rPr>
          <w:b/>
          <w:sz w:val="18"/>
          <w:szCs w:val="18"/>
          <w:lang w:val="tr-TR"/>
        </w:rPr>
      </w:pPr>
    </w:p>
    <w:p w14:paraId="62F2C5B1" w14:textId="77777777" w:rsidR="002C541C" w:rsidRDefault="002C541C">
      <w:pPr>
        <w:rPr>
          <w:b/>
          <w:lang w:val="tr-TR"/>
        </w:rPr>
      </w:pPr>
      <w:r>
        <w:rPr>
          <w:b/>
        </w:rPr>
        <w:br w:type="page"/>
      </w:r>
    </w:p>
    <w:p w14:paraId="1765038B" w14:textId="4AC0D687" w:rsidR="00E904DC" w:rsidRPr="002C541C" w:rsidRDefault="00E904DC" w:rsidP="00C00639">
      <w:pPr>
        <w:pStyle w:val="ListeParagraf"/>
        <w:numPr>
          <w:ilvl w:val="0"/>
          <w:numId w:val="9"/>
        </w:numPr>
        <w:spacing w:before="60" w:after="60"/>
        <w:ind w:left="993" w:hanging="567"/>
        <w:jc w:val="both"/>
        <w:rPr>
          <w:b/>
          <w:sz w:val="20"/>
          <w:szCs w:val="20"/>
        </w:rPr>
      </w:pPr>
      <w:r w:rsidRPr="002C541C">
        <w:rPr>
          <w:b/>
          <w:sz w:val="20"/>
          <w:szCs w:val="20"/>
        </w:rPr>
        <w:lastRenderedPageBreak/>
        <w:t>SÖZLEŞMENİN KAPSAMI</w:t>
      </w:r>
      <w:r w:rsidR="004B2450" w:rsidRPr="002C541C">
        <w:rPr>
          <w:b/>
          <w:sz w:val="20"/>
          <w:szCs w:val="20"/>
        </w:rPr>
        <w:t xml:space="preserve"> ve AMACI</w:t>
      </w:r>
    </w:p>
    <w:p w14:paraId="2FF4D433" w14:textId="6350BF00" w:rsidR="004B2450" w:rsidRPr="002C541C" w:rsidRDefault="00E904DC" w:rsidP="004B2450">
      <w:pPr>
        <w:pStyle w:val="ListeParagraf"/>
        <w:spacing w:before="60" w:after="60"/>
        <w:ind w:left="993"/>
        <w:jc w:val="both"/>
        <w:rPr>
          <w:strike/>
          <w:sz w:val="20"/>
          <w:szCs w:val="20"/>
        </w:rPr>
      </w:pPr>
      <w:r w:rsidRPr="002C541C">
        <w:rPr>
          <w:sz w:val="20"/>
          <w:szCs w:val="20"/>
        </w:rPr>
        <w:t xml:space="preserve">Bu sözleşme, yukarıda adı geçen müşteri </w:t>
      </w:r>
      <w:r w:rsidR="003E7750" w:rsidRPr="002C541C">
        <w:rPr>
          <w:sz w:val="20"/>
          <w:szCs w:val="20"/>
        </w:rPr>
        <w:t xml:space="preserve">(Müşteri olarak anılacaktır) </w:t>
      </w:r>
      <w:r w:rsidRPr="002C541C">
        <w:rPr>
          <w:sz w:val="20"/>
          <w:szCs w:val="20"/>
        </w:rPr>
        <w:t>ile</w:t>
      </w:r>
      <w:r w:rsidR="009F7F7C" w:rsidRPr="002C541C">
        <w:rPr>
          <w:sz w:val="20"/>
          <w:szCs w:val="20"/>
        </w:rPr>
        <w:t xml:space="preserve"> EuroGap Uluslararası Standart Sertifikasyon Enstitüsü Limited Şirketi</w:t>
      </w:r>
      <w:r w:rsidR="004B64F1" w:rsidRPr="002C541C">
        <w:rPr>
          <w:sz w:val="20"/>
          <w:szCs w:val="20"/>
        </w:rPr>
        <w:t xml:space="preserve"> </w:t>
      </w:r>
      <w:r w:rsidR="00F728E6" w:rsidRPr="002C541C">
        <w:rPr>
          <w:sz w:val="20"/>
          <w:szCs w:val="20"/>
        </w:rPr>
        <w:t xml:space="preserve">(EUROGAP olarak anılacaktır.) </w:t>
      </w:r>
      <w:r w:rsidR="004B64F1" w:rsidRPr="002C541C">
        <w:rPr>
          <w:sz w:val="20"/>
          <w:szCs w:val="20"/>
        </w:rPr>
        <w:t xml:space="preserve">arasında, </w:t>
      </w:r>
      <w:r w:rsidR="007E4CC6" w:rsidRPr="002C541C">
        <w:rPr>
          <w:sz w:val="20"/>
          <w:szCs w:val="20"/>
        </w:rPr>
        <w:t>sözleşme</w:t>
      </w:r>
      <w:r w:rsidR="00F728E6" w:rsidRPr="002C541C">
        <w:rPr>
          <w:sz w:val="20"/>
          <w:szCs w:val="20"/>
        </w:rPr>
        <w:t xml:space="preserve"> kapsamında belirtilen ürünlerin </w:t>
      </w:r>
      <w:r w:rsidRPr="002C541C">
        <w:rPr>
          <w:sz w:val="20"/>
          <w:szCs w:val="20"/>
        </w:rPr>
        <w:t xml:space="preserve">belgelendirilmesine ilişkin esasları kapsar. Bu sözleşme, müşterinin </w:t>
      </w:r>
      <w:r w:rsidR="00C87040" w:rsidRPr="002C541C">
        <w:rPr>
          <w:sz w:val="20"/>
          <w:szCs w:val="20"/>
        </w:rPr>
        <w:t>belgelendirme</w:t>
      </w:r>
      <w:r w:rsidR="00FE49E9" w:rsidRPr="002C541C">
        <w:rPr>
          <w:sz w:val="20"/>
          <w:szCs w:val="20"/>
        </w:rPr>
        <w:t xml:space="preserve"> talebine</w:t>
      </w:r>
      <w:r w:rsidR="00C87040" w:rsidRPr="002C541C">
        <w:rPr>
          <w:sz w:val="20"/>
          <w:szCs w:val="20"/>
        </w:rPr>
        <w:t xml:space="preserve"> </w:t>
      </w:r>
      <w:r w:rsidR="00FE49E9" w:rsidRPr="002C541C">
        <w:rPr>
          <w:sz w:val="20"/>
          <w:szCs w:val="20"/>
        </w:rPr>
        <w:t>dair</w:t>
      </w:r>
      <w:r w:rsidR="003E7750" w:rsidRPr="002C541C">
        <w:rPr>
          <w:sz w:val="20"/>
          <w:szCs w:val="20"/>
        </w:rPr>
        <w:t xml:space="preserve"> ürünleri ve üretim yerlerini kapsar. </w:t>
      </w:r>
    </w:p>
    <w:p w14:paraId="15834793" w14:textId="0A38088C" w:rsidR="004B2450" w:rsidRPr="002C541C" w:rsidRDefault="004B2450" w:rsidP="004B2450">
      <w:pPr>
        <w:pStyle w:val="ListeParagraf"/>
        <w:spacing w:before="60" w:after="60"/>
        <w:ind w:left="993"/>
        <w:jc w:val="both"/>
        <w:rPr>
          <w:strike/>
          <w:sz w:val="20"/>
          <w:szCs w:val="20"/>
        </w:rPr>
      </w:pPr>
    </w:p>
    <w:p w14:paraId="22AC9570" w14:textId="1942A641" w:rsidR="004B2450" w:rsidRPr="002C541C" w:rsidRDefault="004B2450" w:rsidP="004B2450">
      <w:pPr>
        <w:pStyle w:val="ListeParagraf"/>
        <w:spacing w:before="60" w:after="60"/>
        <w:ind w:left="993"/>
        <w:jc w:val="both"/>
        <w:rPr>
          <w:sz w:val="20"/>
          <w:szCs w:val="20"/>
        </w:rPr>
      </w:pPr>
      <w:r w:rsidRPr="002C541C">
        <w:rPr>
          <w:sz w:val="20"/>
          <w:szCs w:val="20"/>
        </w:rPr>
        <w:t>Bu sözleşme, belgelendirilecek müşteri ile EUROGAP’</w:t>
      </w:r>
      <w:r w:rsidR="00B83BB5">
        <w:rPr>
          <w:sz w:val="20"/>
          <w:szCs w:val="20"/>
        </w:rPr>
        <w:t xml:space="preserve"> </w:t>
      </w:r>
      <w:proofErr w:type="spellStart"/>
      <w:r w:rsidRPr="002C541C">
        <w:rPr>
          <w:sz w:val="20"/>
          <w:szCs w:val="20"/>
        </w:rPr>
        <w:t>ın</w:t>
      </w:r>
      <w:proofErr w:type="spellEnd"/>
      <w:r w:rsidRPr="002C541C">
        <w:rPr>
          <w:sz w:val="20"/>
          <w:szCs w:val="20"/>
        </w:rPr>
        <w:t xml:space="preserve"> hak ve yükümlülüklerini belirlemeyi amaçlar.</w:t>
      </w:r>
    </w:p>
    <w:p w14:paraId="0E03EFC4" w14:textId="77777777" w:rsidR="004B2450" w:rsidRPr="002C541C" w:rsidRDefault="004B2450" w:rsidP="004B2450">
      <w:pPr>
        <w:pStyle w:val="ListeParagraf"/>
        <w:spacing w:before="60" w:after="60"/>
        <w:ind w:left="993"/>
        <w:jc w:val="both"/>
        <w:rPr>
          <w:sz w:val="20"/>
          <w:szCs w:val="20"/>
        </w:rPr>
      </w:pPr>
    </w:p>
    <w:p w14:paraId="4F4837ED" w14:textId="780400F2" w:rsidR="004B2450" w:rsidRPr="002C541C" w:rsidRDefault="004B2450" w:rsidP="00C00639">
      <w:pPr>
        <w:pStyle w:val="ListeParagraf"/>
        <w:numPr>
          <w:ilvl w:val="0"/>
          <w:numId w:val="9"/>
        </w:numPr>
        <w:spacing w:before="60" w:after="60"/>
        <w:ind w:left="993" w:hanging="567"/>
        <w:jc w:val="both"/>
        <w:rPr>
          <w:b/>
          <w:sz w:val="20"/>
          <w:szCs w:val="20"/>
        </w:rPr>
      </w:pPr>
      <w:r w:rsidRPr="002C541C">
        <w:rPr>
          <w:b/>
          <w:sz w:val="20"/>
          <w:szCs w:val="20"/>
        </w:rPr>
        <w:t>MÜŞTERİNİN YÜKÜMLÜLÜKLERİ</w:t>
      </w:r>
    </w:p>
    <w:p w14:paraId="4CA5344E" w14:textId="2FDA2DD5" w:rsidR="004B2450" w:rsidRPr="002C541C" w:rsidRDefault="004B2450" w:rsidP="004B2450">
      <w:pPr>
        <w:pStyle w:val="ListeParagraf"/>
        <w:numPr>
          <w:ilvl w:val="1"/>
          <w:numId w:val="9"/>
        </w:numPr>
        <w:spacing w:before="60" w:after="60"/>
        <w:jc w:val="both"/>
        <w:rPr>
          <w:b/>
          <w:sz w:val="20"/>
          <w:szCs w:val="20"/>
        </w:rPr>
      </w:pPr>
      <w:r w:rsidRPr="002C541C">
        <w:rPr>
          <w:sz w:val="20"/>
          <w:szCs w:val="20"/>
        </w:rPr>
        <w:t>Bu sözleşmenin onaylanmasının ardından, Müşteri, belgelendirmenin gerçekleştirilebilmesi için EUROGAP tarafından talep edilen tüm teknik ve idari bilgileri tamamlamakla yükümlüdür. EUROGAP, ancak belgelendirme faaliyetlerine başlanabilmesi için gerekli tüm bilgilerin tamamlanmasının ardından değerlendirme sürecine başlayacaktır.</w:t>
      </w:r>
    </w:p>
    <w:p w14:paraId="14E6BEF8" w14:textId="2ACE67CE" w:rsidR="004B2450" w:rsidRPr="002C541C" w:rsidRDefault="004B2450" w:rsidP="004B2450">
      <w:pPr>
        <w:numPr>
          <w:ilvl w:val="1"/>
          <w:numId w:val="9"/>
        </w:numPr>
        <w:jc w:val="both"/>
        <w:rPr>
          <w:lang w:val="tr-TR"/>
        </w:rPr>
      </w:pPr>
      <w:r w:rsidRPr="002C541C">
        <w:rPr>
          <w:lang w:val="tr-TR"/>
        </w:rPr>
        <w:t xml:space="preserve">Müşteri, sözleşmeyi imzaladığı tarihten itibaren sözleşmede tanımlanan yükümlülükleri yerine getirmek zorundadır. </w:t>
      </w:r>
      <w:r w:rsidR="00B83BB5" w:rsidRPr="002C541C">
        <w:rPr>
          <w:lang w:val="tr-TR"/>
        </w:rPr>
        <w:t>Yükümlülükleri</w:t>
      </w:r>
      <w:r w:rsidRPr="002C541C">
        <w:rPr>
          <w:lang w:val="tr-TR"/>
        </w:rPr>
        <w:t xml:space="preserve"> yerine getirmemesi ve sözleşme şartlarına uymaması durumunda sözleşme EUROGAP tarafından tek taraflı olarak </w:t>
      </w:r>
      <w:proofErr w:type="spellStart"/>
      <w:r w:rsidRPr="002C541C">
        <w:rPr>
          <w:lang w:val="tr-TR"/>
        </w:rPr>
        <w:t>fesh</w:t>
      </w:r>
      <w:proofErr w:type="spellEnd"/>
      <w:r w:rsidRPr="002C541C">
        <w:rPr>
          <w:lang w:val="tr-TR"/>
        </w:rPr>
        <w:t xml:space="preserve"> edilecek, sözleşme şartlarının ihlali müşterinin belgelendirilmesinden sonra meydana gelmiş ise kuruluşun belgesi iptal edilecek ve belgelendirme süresinin tamamı kadar ücreti müşteriden tahsil edilecektir.</w:t>
      </w:r>
    </w:p>
    <w:p w14:paraId="601D09C3" w14:textId="4B711597" w:rsidR="004B2450" w:rsidRPr="002C541C" w:rsidRDefault="004B2450" w:rsidP="004B2450">
      <w:pPr>
        <w:pStyle w:val="ListeParagraf"/>
        <w:numPr>
          <w:ilvl w:val="1"/>
          <w:numId w:val="9"/>
        </w:numPr>
        <w:spacing w:before="60" w:after="60"/>
        <w:jc w:val="both"/>
        <w:rPr>
          <w:b/>
          <w:sz w:val="20"/>
          <w:szCs w:val="20"/>
        </w:rPr>
      </w:pPr>
      <w:r w:rsidRPr="002C541C">
        <w:rPr>
          <w:bCs/>
          <w:sz w:val="20"/>
          <w:szCs w:val="20"/>
        </w:rPr>
        <w:t>Müşteri</w:t>
      </w:r>
      <w:r w:rsidRPr="002C541C">
        <w:rPr>
          <w:b/>
          <w:sz w:val="20"/>
          <w:szCs w:val="20"/>
        </w:rPr>
        <w:t xml:space="preserve">, </w:t>
      </w:r>
      <w:r w:rsidRPr="002C541C">
        <w:rPr>
          <w:bCs/>
          <w:sz w:val="20"/>
          <w:szCs w:val="20"/>
        </w:rPr>
        <w:t>belgelendirildiği kapsamda, EUROGAP’</w:t>
      </w:r>
      <w:r w:rsidR="00B83BB5">
        <w:rPr>
          <w:bCs/>
          <w:sz w:val="20"/>
          <w:szCs w:val="20"/>
        </w:rPr>
        <w:t xml:space="preserve"> </w:t>
      </w:r>
      <w:proofErr w:type="spellStart"/>
      <w:r w:rsidRPr="002C541C">
        <w:rPr>
          <w:bCs/>
          <w:sz w:val="20"/>
          <w:szCs w:val="20"/>
        </w:rPr>
        <w:t>ın</w:t>
      </w:r>
      <w:proofErr w:type="spellEnd"/>
      <w:r w:rsidRPr="002C541C">
        <w:rPr>
          <w:bCs/>
          <w:sz w:val="20"/>
          <w:szCs w:val="20"/>
        </w:rPr>
        <w:t xml:space="preserve"> ve belgelendirildiği teknik şartnamenin şartlarına </w:t>
      </w:r>
      <w:r w:rsidR="00094566" w:rsidRPr="002C541C">
        <w:rPr>
          <w:bCs/>
          <w:sz w:val="20"/>
          <w:szCs w:val="20"/>
        </w:rPr>
        <w:t>uygun olarak üretimini sürdürmeli, ürün uygunluğunu sağlamalı ve bunların gösterilebilmesi için uygun bulunan kalite sisteminin sürdürmelidir.</w:t>
      </w:r>
    </w:p>
    <w:p w14:paraId="62160AE9" w14:textId="4C560DD5" w:rsidR="00094566" w:rsidRPr="002C541C" w:rsidRDefault="00094566" w:rsidP="004B2450">
      <w:pPr>
        <w:pStyle w:val="ListeParagraf"/>
        <w:numPr>
          <w:ilvl w:val="1"/>
          <w:numId w:val="9"/>
        </w:numPr>
        <w:spacing w:before="60" w:after="60"/>
        <w:jc w:val="both"/>
        <w:rPr>
          <w:bCs/>
          <w:sz w:val="20"/>
          <w:szCs w:val="20"/>
        </w:rPr>
      </w:pPr>
      <w:r w:rsidRPr="002C541C">
        <w:rPr>
          <w:bCs/>
          <w:sz w:val="20"/>
          <w:szCs w:val="20"/>
        </w:rPr>
        <w:t>Müşteri, EUROGAP’</w:t>
      </w:r>
      <w:r w:rsidR="00B83BB5">
        <w:rPr>
          <w:bCs/>
          <w:sz w:val="20"/>
          <w:szCs w:val="20"/>
        </w:rPr>
        <w:t xml:space="preserve"> </w:t>
      </w:r>
      <w:proofErr w:type="spellStart"/>
      <w:r w:rsidRPr="002C541C">
        <w:rPr>
          <w:bCs/>
          <w:sz w:val="20"/>
          <w:szCs w:val="20"/>
        </w:rPr>
        <w:t>ın</w:t>
      </w:r>
      <w:proofErr w:type="spellEnd"/>
      <w:r w:rsidRPr="002C541C">
        <w:rPr>
          <w:bCs/>
          <w:sz w:val="20"/>
          <w:szCs w:val="20"/>
        </w:rPr>
        <w:t xml:space="preserve"> değerlendirme faaliyetlerini gerçekleştirebilmesi için gerekli görülen (bunlarla sınırlı olmamak üzere </w:t>
      </w:r>
      <w:r w:rsidR="00F5227A" w:rsidRPr="002C541C">
        <w:rPr>
          <w:bCs/>
          <w:sz w:val="20"/>
          <w:szCs w:val="20"/>
        </w:rPr>
        <w:t xml:space="preserve">üretim yerinde denetimlerin gerçekleştirilmesine izin verme, anahtar personelin denetimlere katılımını sağlama, üretim yerinin test imkanlarına ve kalite kayıtlarına erişimi sağlama, müşteri taşeronlarının aynı şekilde denetlenebilmesi için gerekli izinleri sağlama vb.) </w:t>
      </w:r>
      <w:r w:rsidRPr="002C541C">
        <w:rPr>
          <w:bCs/>
          <w:sz w:val="20"/>
          <w:szCs w:val="20"/>
        </w:rPr>
        <w:t xml:space="preserve">imkanları sağlamakla yükümlüdür. </w:t>
      </w:r>
    </w:p>
    <w:p w14:paraId="46319A94" w14:textId="2E81F4A6" w:rsidR="004B2450" w:rsidRPr="002C541C" w:rsidRDefault="00F5227A" w:rsidP="00F5227A">
      <w:pPr>
        <w:pStyle w:val="ListeParagraf"/>
        <w:numPr>
          <w:ilvl w:val="1"/>
          <w:numId w:val="9"/>
        </w:numPr>
        <w:spacing w:before="60" w:after="60"/>
        <w:jc w:val="both"/>
        <w:rPr>
          <w:b/>
          <w:sz w:val="20"/>
          <w:szCs w:val="20"/>
        </w:rPr>
      </w:pPr>
      <w:r w:rsidRPr="002C541C">
        <w:rPr>
          <w:bCs/>
          <w:sz w:val="20"/>
          <w:szCs w:val="20"/>
        </w:rPr>
        <w:t>Müşteri, EUROGAP tarafından talep edilen bilgileri doğru, eksiksiz ve zamanında sağlamakla yükümlüdür.</w:t>
      </w:r>
    </w:p>
    <w:p w14:paraId="32AAB2D8" w14:textId="3A080766" w:rsidR="00F5227A" w:rsidRPr="002C541C" w:rsidRDefault="00F5227A" w:rsidP="00F5227A">
      <w:pPr>
        <w:numPr>
          <w:ilvl w:val="1"/>
          <w:numId w:val="9"/>
        </w:numPr>
        <w:jc w:val="both"/>
        <w:rPr>
          <w:lang w:val="tr-TR"/>
        </w:rPr>
      </w:pPr>
      <w:r w:rsidRPr="002C541C">
        <w:rPr>
          <w:lang w:val="tr-TR"/>
        </w:rPr>
        <w:t xml:space="preserve">Müşteri, belge şartlarını etkileyebilecek </w:t>
      </w:r>
      <w:r w:rsidR="00925006" w:rsidRPr="002C541C">
        <w:rPr>
          <w:lang w:val="tr-TR"/>
        </w:rPr>
        <w:t>her türlü değişikliği (</w:t>
      </w:r>
      <w:r w:rsidRPr="002C541C">
        <w:rPr>
          <w:lang w:val="tr-TR"/>
        </w:rPr>
        <w:t xml:space="preserve">kuruluşun tüzel kişiliğinin, organizasyonel yapısının, </w:t>
      </w:r>
      <w:r w:rsidR="00925006" w:rsidRPr="002C541C">
        <w:rPr>
          <w:lang w:val="tr-TR"/>
        </w:rPr>
        <w:t>iletişim bilgilerinin, imalat yönteminin, ürün tasarımının değişmesi vb.)</w:t>
      </w:r>
      <w:r w:rsidRPr="002C541C">
        <w:rPr>
          <w:lang w:val="tr-TR"/>
        </w:rPr>
        <w:t xml:space="preserve"> EUROGAP’ a yazılı olarak </w:t>
      </w:r>
      <w:r w:rsidR="00925006" w:rsidRPr="002C541C">
        <w:rPr>
          <w:lang w:val="tr-TR"/>
        </w:rPr>
        <w:t>bildirmekle yükümlüdür</w:t>
      </w:r>
      <w:r w:rsidRPr="002C541C">
        <w:rPr>
          <w:lang w:val="tr-TR"/>
        </w:rPr>
        <w:t xml:space="preserve">. </w:t>
      </w:r>
    </w:p>
    <w:p w14:paraId="6110A859" w14:textId="1C5D8544" w:rsidR="00925006" w:rsidRPr="002C541C" w:rsidRDefault="00925006" w:rsidP="00F5227A">
      <w:pPr>
        <w:numPr>
          <w:ilvl w:val="1"/>
          <w:numId w:val="9"/>
        </w:numPr>
        <w:jc w:val="both"/>
        <w:rPr>
          <w:lang w:val="tr-TR"/>
        </w:rPr>
      </w:pPr>
      <w:r w:rsidRPr="002C541C">
        <w:rPr>
          <w:lang w:val="tr-TR"/>
        </w:rPr>
        <w:t>Müşteri, denetimlerde tespit edilen uygunsuzlukları belirtilen süreler içerisinde gidermek ve EUROGAP’</w:t>
      </w:r>
      <w:r w:rsidR="00B83BB5">
        <w:rPr>
          <w:lang w:val="tr-TR"/>
        </w:rPr>
        <w:t xml:space="preserve"> </w:t>
      </w:r>
      <w:r w:rsidRPr="002C541C">
        <w:rPr>
          <w:lang w:val="tr-TR"/>
        </w:rPr>
        <w:t>a faaliyet kayıtlarını sunmakla yükümlüdür.</w:t>
      </w:r>
    </w:p>
    <w:p w14:paraId="1FDC65D2" w14:textId="7A040500" w:rsidR="00925006" w:rsidRPr="002C541C" w:rsidRDefault="00C43966" w:rsidP="00925006">
      <w:pPr>
        <w:numPr>
          <w:ilvl w:val="1"/>
          <w:numId w:val="9"/>
        </w:numPr>
        <w:jc w:val="both"/>
        <w:rPr>
          <w:lang w:val="tr-TR"/>
        </w:rPr>
      </w:pPr>
      <w:r w:rsidRPr="002C541C">
        <w:rPr>
          <w:lang w:val="tr-TR"/>
        </w:rPr>
        <w:t>Müşteri, b</w:t>
      </w:r>
      <w:r w:rsidR="00925006" w:rsidRPr="002C541C">
        <w:rPr>
          <w:lang w:val="tr-TR"/>
        </w:rPr>
        <w:t xml:space="preserve">elgesinin askıya alınması veya geri çekilmesi (iptali) durumunda EUROGAP sertifikasını kullanmayı ve ona atıf yapmayı ve EUROGAP logosunun kullanıldığı her türlü reklam malzemesinin kullanımını durdurmakla </w:t>
      </w:r>
      <w:r w:rsidRPr="002C541C">
        <w:rPr>
          <w:lang w:val="tr-TR"/>
        </w:rPr>
        <w:t>yükümlüdür.</w:t>
      </w:r>
    </w:p>
    <w:p w14:paraId="178763A5" w14:textId="3A9551B2" w:rsidR="00C43966" w:rsidRPr="002C541C" w:rsidRDefault="00C43966" w:rsidP="00925006">
      <w:pPr>
        <w:numPr>
          <w:ilvl w:val="1"/>
          <w:numId w:val="9"/>
        </w:numPr>
        <w:jc w:val="both"/>
        <w:rPr>
          <w:lang w:val="tr-TR"/>
        </w:rPr>
      </w:pPr>
      <w:r w:rsidRPr="002C541C">
        <w:rPr>
          <w:lang w:val="tr-TR"/>
        </w:rPr>
        <w:t xml:space="preserve">Belgelendirme faaliyetlerine ilişkin her türlü </w:t>
      </w:r>
      <w:r w:rsidR="00817A52" w:rsidRPr="002C541C">
        <w:rPr>
          <w:lang w:val="tr-TR"/>
        </w:rPr>
        <w:t>ücreti, bu sözleşmede belirtilen koşullarda ödemekle yükümlüdür.</w:t>
      </w:r>
    </w:p>
    <w:p w14:paraId="7DA0B91D" w14:textId="79843E86" w:rsidR="00817A52" w:rsidRPr="002C541C" w:rsidRDefault="00817A52" w:rsidP="00817A52">
      <w:pPr>
        <w:numPr>
          <w:ilvl w:val="1"/>
          <w:numId w:val="9"/>
        </w:numPr>
        <w:jc w:val="both"/>
        <w:rPr>
          <w:lang w:val="tr-TR"/>
        </w:rPr>
      </w:pPr>
      <w:r w:rsidRPr="002C541C">
        <w:rPr>
          <w:lang w:val="tr-TR"/>
        </w:rPr>
        <w:t xml:space="preserve">Müşteri belgelendirme kararının verilmesinin ardından belge kullanım hakkına sahip olduğu sürece belgeyi ve EUROGAP’ a ait marka ve logosunu, </w:t>
      </w:r>
      <w:r w:rsidRPr="002C541C">
        <w:rPr>
          <w:b/>
          <w:lang w:val="tr-TR"/>
        </w:rPr>
        <w:t>TL.005 Sertifika ve Logo Kullanım Talimatı’</w:t>
      </w:r>
      <w:r w:rsidRPr="002C541C">
        <w:rPr>
          <w:lang w:val="tr-TR"/>
        </w:rPr>
        <w:t xml:space="preserve"> </w:t>
      </w:r>
      <w:proofErr w:type="spellStart"/>
      <w:r w:rsidRPr="002C541C">
        <w:rPr>
          <w:lang w:val="tr-TR"/>
        </w:rPr>
        <w:t>na</w:t>
      </w:r>
      <w:proofErr w:type="spellEnd"/>
      <w:r w:rsidRPr="002C541C">
        <w:rPr>
          <w:lang w:val="tr-TR"/>
        </w:rPr>
        <w:t xml:space="preserve"> uygun olarak kullanmakla yükümlüdür. (</w:t>
      </w:r>
      <w:r w:rsidRPr="002C541C">
        <w:rPr>
          <w:b/>
          <w:lang w:val="tr-TR"/>
        </w:rPr>
        <w:t>TL.005 Sertifika ve Logo Kullanım Talimatı,</w:t>
      </w:r>
      <w:r w:rsidRPr="002C541C">
        <w:rPr>
          <w:lang w:val="tr-TR"/>
        </w:rPr>
        <w:t xml:space="preserve"> </w:t>
      </w:r>
      <w:hyperlink r:id="rId8" w:history="1">
        <w:r w:rsidRPr="002C541C">
          <w:rPr>
            <w:rStyle w:val="Kpr"/>
            <w:lang w:val="tr-TR"/>
          </w:rPr>
          <w:t>www.eurogap.com.tr</w:t>
        </w:r>
      </w:hyperlink>
      <w:r w:rsidRPr="002C541C">
        <w:rPr>
          <w:lang w:val="tr-TR"/>
        </w:rPr>
        <w:t xml:space="preserve"> adresinde kamuya açık tutulmaktadır.)</w:t>
      </w:r>
    </w:p>
    <w:p w14:paraId="6B823C3B" w14:textId="666C1AAE" w:rsidR="00817A52" w:rsidRPr="002C541C" w:rsidRDefault="00817A52" w:rsidP="00817A52">
      <w:pPr>
        <w:pStyle w:val="ListeParagraf"/>
        <w:numPr>
          <w:ilvl w:val="1"/>
          <w:numId w:val="9"/>
        </w:numPr>
        <w:spacing w:before="60" w:after="60"/>
        <w:jc w:val="both"/>
        <w:rPr>
          <w:sz w:val="22"/>
          <w:szCs w:val="22"/>
        </w:rPr>
      </w:pPr>
      <w:r w:rsidRPr="002C541C">
        <w:rPr>
          <w:sz w:val="20"/>
          <w:szCs w:val="28"/>
        </w:rPr>
        <w:t>Müşteri, belge kapsamındaki ürünlerine yönelik olarak gelen şikayetlerin kaydını tutmak, şikayetlerin giderilmesi için mümkün olan her türlü faaliyeti gerçekleştirmek ve bu faaliyetlerin kayıtlarını tutmak ve EUROGAP’ a bildirmekle yükümlüdür.</w:t>
      </w:r>
    </w:p>
    <w:p w14:paraId="615F9D81" w14:textId="4CC9E5C1" w:rsidR="00817A52" w:rsidRPr="002C541C" w:rsidRDefault="00817A52" w:rsidP="00817A52">
      <w:pPr>
        <w:numPr>
          <w:ilvl w:val="1"/>
          <w:numId w:val="9"/>
        </w:numPr>
        <w:jc w:val="both"/>
        <w:rPr>
          <w:lang w:val="tr-TR"/>
        </w:rPr>
      </w:pPr>
      <w:r w:rsidRPr="002C541C">
        <w:rPr>
          <w:lang w:val="tr-TR"/>
        </w:rPr>
        <w:t>Müşteri, EUROGAP’</w:t>
      </w:r>
      <w:r w:rsidR="00B83BB5">
        <w:rPr>
          <w:lang w:val="tr-TR"/>
        </w:rPr>
        <w:t xml:space="preserve"> </w:t>
      </w:r>
      <w:proofErr w:type="spellStart"/>
      <w:r w:rsidRPr="002C541C">
        <w:rPr>
          <w:lang w:val="tr-TR"/>
        </w:rPr>
        <w:t>ın</w:t>
      </w:r>
      <w:proofErr w:type="spellEnd"/>
      <w:r w:rsidRPr="002C541C">
        <w:rPr>
          <w:lang w:val="tr-TR"/>
        </w:rPr>
        <w:t xml:space="preserve"> Müşteri ile ilgili olarak belge kapsamındaki bir ürüne ilişkin </w:t>
      </w:r>
      <w:proofErr w:type="gramStart"/>
      <w:r w:rsidRPr="002C541C">
        <w:rPr>
          <w:lang w:val="tr-TR"/>
        </w:rPr>
        <w:t>şikayet</w:t>
      </w:r>
      <w:proofErr w:type="gramEnd"/>
      <w:r w:rsidRPr="002C541C">
        <w:rPr>
          <w:lang w:val="tr-TR"/>
        </w:rPr>
        <w:t xml:space="preserve"> alması durumunda, EUROGAP’</w:t>
      </w:r>
      <w:r w:rsidR="00B83BB5">
        <w:rPr>
          <w:lang w:val="tr-TR"/>
        </w:rPr>
        <w:t xml:space="preserve"> </w:t>
      </w:r>
      <w:proofErr w:type="spellStart"/>
      <w:r w:rsidRPr="002C541C">
        <w:rPr>
          <w:lang w:val="tr-TR"/>
        </w:rPr>
        <w:t>ın</w:t>
      </w:r>
      <w:proofErr w:type="spellEnd"/>
      <w:r w:rsidRPr="002C541C">
        <w:rPr>
          <w:lang w:val="tr-TR"/>
        </w:rPr>
        <w:t xml:space="preserve"> şikayeti inceleyebilmesi ve karara bağlayabilmesi için EUROGAP’</w:t>
      </w:r>
      <w:r w:rsidR="00B83BB5">
        <w:rPr>
          <w:lang w:val="tr-TR"/>
        </w:rPr>
        <w:t xml:space="preserve"> </w:t>
      </w:r>
      <w:r w:rsidRPr="002C541C">
        <w:rPr>
          <w:lang w:val="tr-TR"/>
        </w:rPr>
        <w:t>a her türlü kolaylığı göstermekle yükümlüdür.</w:t>
      </w:r>
    </w:p>
    <w:p w14:paraId="67C230F0" w14:textId="787FF719" w:rsidR="00925006" w:rsidRPr="002C541C" w:rsidRDefault="00922DC3" w:rsidP="00F5227A">
      <w:pPr>
        <w:numPr>
          <w:ilvl w:val="1"/>
          <w:numId w:val="9"/>
        </w:numPr>
        <w:jc w:val="both"/>
        <w:rPr>
          <w:lang w:val="tr-TR"/>
        </w:rPr>
      </w:pPr>
      <w:r w:rsidRPr="002C541C">
        <w:rPr>
          <w:lang w:val="tr-TR"/>
        </w:rPr>
        <w:t>Belgenin iptali durumunda, Müşteri belgeyi ve eklerini EUROGAP’</w:t>
      </w:r>
      <w:r w:rsidR="00B83BB5">
        <w:rPr>
          <w:lang w:val="tr-TR"/>
        </w:rPr>
        <w:t xml:space="preserve"> </w:t>
      </w:r>
      <w:r w:rsidRPr="002C541C">
        <w:rPr>
          <w:lang w:val="tr-TR"/>
        </w:rPr>
        <w:t>a 15 gün içerisinde iade etmekle yükümlüdür.</w:t>
      </w:r>
    </w:p>
    <w:p w14:paraId="095E90D2" w14:textId="4759A1CF" w:rsidR="00922DC3" w:rsidRPr="002C541C" w:rsidRDefault="00D74AEC" w:rsidP="00D74AEC">
      <w:pPr>
        <w:numPr>
          <w:ilvl w:val="1"/>
          <w:numId w:val="9"/>
        </w:numPr>
        <w:jc w:val="both"/>
        <w:rPr>
          <w:lang w:val="tr-TR"/>
        </w:rPr>
      </w:pPr>
      <w:r w:rsidRPr="002C541C">
        <w:rPr>
          <w:lang w:val="tr-TR"/>
        </w:rPr>
        <w:t xml:space="preserve">Müşteri; gerekli hallerde akreditasyon kurumu gözlemcilerinin de ilgili değerlendirme, gözetim veya araştırma faaliyetine katılmasına </w:t>
      </w:r>
      <w:proofErr w:type="gramStart"/>
      <w:r w:rsidRPr="002C541C">
        <w:rPr>
          <w:lang w:val="tr-TR"/>
        </w:rPr>
        <w:t>imkan</w:t>
      </w:r>
      <w:proofErr w:type="gramEnd"/>
      <w:r w:rsidRPr="002C541C">
        <w:rPr>
          <w:lang w:val="tr-TR"/>
        </w:rPr>
        <w:t xml:space="preserve"> sağlamak ve akreditasyon kurumu gözlemcilerine bilgi ve belgeleri sağlamakla yükümlüdür.</w:t>
      </w:r>
    </w:p>
    <w:p w14:paraId="7374FE09" w14:textId="4437D83D" w:rsidR="00D74AEC" w:rsidRPr="002C541C" w:rsidRDefault="00591F09" w:rsidP="00D74AEC">
      <w:pPr>
        <w:numPr>
          <w:ilvl w:val="1"/>
          <w:numId w:val="9"/>
        </w:numPr>
        <w:jc w:val="both"/>
        <w:rPr>
          <w:lang w:val="tr-TR"/>
        </w:rPr>
      </w:pPr>
      <w:r w:rsidRPr="002C541C">
        <w:rPr>
          <w:lang w:val="tr-TR"/>
        </w:rPr>
        <w:t>Müşteri, b</w:t>
      </w:r>
      <w:r w:rsidR="00D74AEC" w:rsidRPr="002C541C">
        <w:rPr>
          <w:lang w:val="tr-TR"/>
        </w:rPr>
        <w:t>elgelendirme</w:t>
      </w:r>
      <w:r w:rsidRPr="002C541C">
        <w:rPr>
          <w:lang w:val="tr-TR"/>
        </w:rPr>
        <w:t xml:space="preserve">yi </w:t>
      </w:r>
      <w:r w:rsidR="00D74AEC" w:rsidRPr="002C541C">
        <w:rPr>
          <w:lang w:val="tr-TR"/>
        </w:rPr>
        <w:t>ve EUROGAP' a ait logolar</w:t>
      </w:r>
      <w:r w:rsidRPr="002C541C">
        <w:rPr>
          <w:lang w:val="tr-TR"/>
        </w:rPr>
        <w:t>ı</w:t>
      </w:r>
      <w:r w:rsidR="00D74AEC" w:rsidRPr="002C541C">
        <w:rPr>
          <w:lang w:val="tr-TR"/>
        </w:rPr>
        <w:t xml:space="preserve">, hiçbir şekilde EUROGAP’ </w:t>
      </w:r>
      <w:proofErr w:type="spellStart"/>
      <w:r w:rsidR="00D74AEC" w:rsidRPr="002C541C">
        <w:rPr>
          <w:lang w:val="tr-TR"/>
        </w:rPr>
        <w:t>ın</w:t>
      </w:r>
      <w:proofErr w:type="spellEnd"/>
      <w:r w:rsidR="00D74AEC" w:rsidRPr="002C541C">
        <w:rPr>
          <w:lang w:val="tr-TR"/>
        </w:rPr>
        <w:t xml:space="preserve"> itibarına zarar gelebilecek şekilde ve yanıltıcı veya </w:t>
      </w:r>
      <w:r w:rsidRPr="002C541C">
        <w:rPr>
          <w:lang w:val="tr-TR"/>
        </w:rPr>
        <w:t>yetkisiz olarak kullanmamakla yükümlüdür</w:t>
      </w:r>
      <w:r w:rsidR="00D74AEC" w:rsidRPr="002C541C">
        <w:rPr>
          <w:lang w:val="tr-TR"/>
        </w:rPr>
        <w:t xml:space="preserve">. </w:t>
      </w:r>
    </w:p>
    <w:p w14:paraId="4A9355FA" w14:textId="4500D10B" w:rsidR="00F5227A" w:rsidRPr="003A7DC4" w:rsidRDefault="00591F09" w:rsidP="00591F09">
      <w:pPr>
        <w:numPr>
          <w:ilvl w:val="1"/>
          <w:numId w:val="9"/>
        </w:numPr>
        <w:spacing w:before="60" w:after="60"/>
        <w:jc w:val="both"/>
        <w:rPr>
          <w:b/>
          <w:lang w:val="tr-TR"/>
        </w:rPr>
      </w:pPr>
      <w:r w:rsidRPr="002C541C">
        <w:rPr>
          <w:lang w:val="tr-TR"/>
        </w:rPr>
        <w:t>Müşteri, belgelendirme dokümanlarının kopyalarını başkalarına vermesi halinde veya kamuya açık bir şekilde yayınlaması halinde, dokümanların bütünlüğünü bozmadan ve EUROGAP tarafından izin verilen şekilde çoğaltılmasını veya yayınlamasını sağlamakla yükümlüdür.</w:t>
      </w:r>
    </w:p>
    <w:p w14:paraId="4B607BBF" w14:textId="187B28FE" w:rsidR="003A7DC4" w:rsidRPr="00B83BB5" w:rsidRDefault="003A7DC4" w:rsidP="00591F09">
      <w:pPr>
        <w:numPr>
          <w:ilvl w:val="1"/>
          <w:numId w:val="9"/>
        </w:numPr>
        <w:spacing w:before="60" w:after="60"/>
        <w:jc w:val="both"/>
        <w:rPr>
          <w:b/>
          <w:lang w:val="tr-TR"/>
        </w:rPr>
      </w:pPr>
      <w:r>
        <w:rPr>
          <w:lang w:val="tr-TR"/>
        </w:rPr>
        <w:t xml:space="preserve">Müşteri, EUROGAP taşeronları veya personeliyle ilgili bir çıkar çatışması veya çıkar ilişkisi </w:t>
      </w:r>
      <w:r w:rsidR="00611A36">
        <w:rPr>
          <w:lang w:val="tr-TR"/>
        </w:rPr>
        <w:t>(</w:t>
      </w:r>
      <w:r w:rsidR="00611A36" w:rsidRPr="00611A36">
        <w:rPr>
          <w:lang w:val="tr-TR"/>
        </w:rPr>
        <w:t>herhangi bir ticari faaliyetiniz olması, rekabet, hasımlık, hısımlık, akrabalık, belgelendirilecek ürünlerin ticaretinin, tasarımının, üretiminin, danışmanlığının, müşavirliğinin yaptırılmış olması</w:t>
      </w:r>
      <w:r w:rsidR="00611A36">
        <w:rPr>
          <w:lang w:val="tr-TR"/>
        </w:rPr>
        <w:t xml:space="preserve"> gibi)</w:t>
      </w:r>
      <w:r w:rsidR="00611A36" w:rsidRPr="00611A36">
        <w:rPr>
          <w:lang w:val="tr-TR"/>
        </w:rPr>
        <w:t xml:space="preserve"> </w:t>
      </w:r>
      <w:r>
        <w:rPr>
          <w:lang w:val="tr-TR"/>
        </w:rPr>
        <w:t>içerisinde olması veya daha önceden böyle bir çatışma veya ilişki içerisinde bulunmuş olması durumunda, derhal EUROGAP’</w:t>
      </w:r>
      <w:r w:rsidR="00B83BB5">
        <w:rPr>
          <w:lang w:val="tr-TR"/>
        </w:rPr>
        <w:t xml:space="preserve"> </w:t>
      </w:r>
      <w:r>
        <w:rPr>
          <w:lang w:val="tr-TR"/>
        </w:rPr>
        <w:t>ı bilgilendirmekle yükümlüdür.</w:t>
      </w:r>
    </w:p>
    <w:p w14:paraId="4C386A3C" w14:textId="77777777" w:rsidR="00B83BB5" w:rsidRPr="002C541C" w:rsidRDefault="00B83BB5" w:rsidP="00B83BB5">
      <w:pPr>
        <w:spacing w:before="60" w:after="60"/>
        <w:jc w:val="both"/>
        <w:rPr>
          <w:b/>
          <w:lang w:val="tr-TR"/>
        </w:rPr>
      </w:pPr>
    </w:p>
    <w:p w14:paraId="711103B9" w14:textId="725400B5" w:rsidR="00F5227A" w:rsidRPr="002C541C" w:rsidRDefault="00591F09" w:rsidP="00C00639">
      <w:pPr>
        <w:pStyle w:val="ListeParagraf"/>
        <w:numPr>
          <w:ilvl w:val="0"/>
          <w:numId w:val="9"/>
        </w:numPr>
        <w:spacing w:before="60" w:after="60"/>
        <w:ind w:left="993" w:hanging="567"/>
        <w:jc w:val="both"/>
        <w:rPr>
          <w:b/>
          <w:sz w:val="20"/>
          <w:szCs w:val="20"/>
        </w:rPr>
      </w:pPr>
      <w:r w:rsidRPr="002C541C">
        <w:rPr>
          <w:b/>
          <w:sz w:val="20"/>
          <w:szCs w:val="20"/>
        </w:rPr>
        <w:t>EUROGAP’</w:t>
      </w:r>
      <w:r w:rsidR="00B83BB5">
        <w:rPr>
          <w:b/>
          <w:sz w:val="20"/>
          <w:szCs w:val="20"/>
        </w:rPr>
        <w:t xml:space="preserve"> </w:t>
      </w:r>
      <w:proofErr w:type="spellStart"/>
      <w:r w:rsidRPr="002C541C">
        <w:rPr>
          <w:b/>
          <w:sz w:val="20"/>
          <w:szCs w:val="20"/>
        </w:rPr>
        <w:t>ın</w:t>
      </w:r>
      <w:proofErr w:type="spellEnd"/>
      <w:r w:rsidRPr="002C541C">
        <w:rPr>
          <w:b/>
          <w:sz w:val="20"/>
          <w:szCs w:val="20"/>
        </w:rPr>
        <w:t xml:space="preserve"> SORUMLULUKLARI</w:t>
      </w:r>
    </w:p>
    <w:p w14:paraId="2D11BBC3" w14:textId="12DA7683" w:rsidR="002E6682" w:rsidRPr="002C541C" w:rsidRDefault="002E6682" w:rsidP="002E6682">
      <w:pPr>
        <w:pStyle w:val="ListeParagraf"/>
        <w:numPr>
          <w:ilvl w:val="1"/>
          <w:numId w:val="9"/>
        </w:numPr>
        <w:rPr>
          <w:bCs/>
          <w:sz w:val="20"/>
          <w:szCs w:val="20"/>
        </w:rPr>
      </w:pPr>
      <w:r w:rsidRPr="002C541C">
        <w:rPr>
          <w:bCs/>
          <w:sz w:val="20"/>
          <w:szCs w:val="20"/>
        </w:rPr>
        <w:t xml:space="preserve">Kuruluş tarafından sağlanan bilgileri yalnız kararlaştırılan amaç çerçevesinde kullanmak ve bütün bilgileri gizli tutacak; kendisine teslim edilen kuruluş dokümanlarını, kuruluşun yazılı izni olmadan, bu sözleşmede belirtilmiş olan istisnalar haricinde, üçüncü taraflara açmayacak veya vermeyecektir, </w:t>
      </w:r>
    </w:p>
    <w:p w14:paraId="3B79128E" w14:textId="2B46F0A4" w:rsidR="002E6682" w:rsidRPr="002C541C" w:rsidRDefault="002E6682" w:rsidP="002E6682">
      <w:pPr>
        <w:pStyle w:val="ListeParagraf"/>
        <w:numPr>
          <w:ilvl w:val="1"/>
          <w:numId w:val="9"/>
        </w:numPr>
        <w:spacing w:before="60" w:after="60"/>
        <w:jc w:val="both"/>
        <w:rPr>
          <w:bCs/>
          <w:sz w:val="20"/>
          <w:szCs w:val="20"/>
        </w:rPr>
      </w:pPr>
      <w:r w:rsidRPr="002C541C">
        <w:rPr>
          <w:bCs/>
          <w:sz w:val="20"/>
          <w:szCs w:val="20"/>
        </w:rPr>
        <w:lastRenderedPageBreak/>
        <w:t xml:space="preserve">EUROGAP’ </w:t>
      </w:r>
      <w:proofErr w:type="spellStart"/>
      <w:r w:rsidRPr="002C541C">
        <w:rPr>
          <w:bCs/>
          <w:sz w:val="20"/>
          <w:szCs w:val="20"/>
        </w:rPr>
        <w:t>ın</w:t>
      </w:r>
      <w:proofErr w:type="spellEnd"/>
      <w:r w:rsidRPr="002C541C">
        <w:rPr>
          <w:bCs/>
          <w:sz w:val="20"/>
          <w:szCs w:val="20"/>
        </w:rPr>
        <w:t xml:space="preserve">, müşterileri ile alakalı gizlilik gerektiren bir bilgiyi üçüncü bir tarafa vermesi gerektiğinde (T.C. mahkemeleri, </w:t>
      </w:r>
      <w:proofErr w:type="spellStart"/>
      <w:r w:rsidRPr="002C541C">
        <w:rPr>
          <w:bCs/>
          <w:sz w:val="20"/>
          <w:szCs w:val="20"/>
        </w:rPr>
        <w:t>v.b</w:t>
      </w:r>
      <w:proofErr w:type="spellEnd"/>
      <w:r w:rsidRPr="002C541C">
        <w:rPr>
          <w:bCs/>
          <w:sz w:val="20"/>
          <w:szCs w:val="20"/>
        </w:rPr>
        <w:t>) müşteri, kanuni bir engel olmadığı sürece, verilen bilgi ve açılma gereği hakkında önceden yazılı olarak bilgilendirecektir.</w:t>
      </w:r>
    </w:p>
    <w:p w14:paraId="2EC9AA14" w14:textId="07B3BAA6" w:rsidR="002E6682" w:rsidRPr="002C541C" w:rsidRDefault="002E6682" w:rsidP="002E6682">
      <w:pPr>
        <w:pStyle w:val="ListeParagraf"/>
        <w:numPr>
          <w:ilvl w:val="1"/>
          <w:numId w:val="9"/>
        </w:numPr>
        <w:spacing w:before="60" w:after="60"/>
        <w:jc w:val="both"/>
        <w:rPr>
          <w:bCs/>
          <w:sz w:val="20"/>
          <w:szCs w:val="20"/>
        </w:rPr>
      </w:pPr>
      <w:r w:rsidRPr="002C541C">
        <w:rPr>
          <w:bCs/>
          <w:sz w:val="20"/>
          <w:szCs w:val="20"/>
        </w:rPr>
        <w:t>EUROGAP, müşteri ile ilgili kamuya açmayı amaçladığı bilgilerle ilgili önceden müşterini onayını alacaktır.</w:t>
      </w:r>
    </w:p>
    <w:p w14:paraId="6D14E19F" w14:textId="095B4C16" w:rsidR="00591F09" w:rsidRPr="002C541C" w:rsidRDefault="002E6682" w:rsidP="00591F09">
      <w:pPr>
        <w:pStyle w:val="ListeParagraf"/>
        <w:numPr>
          <w:ilvl w:val="1"/>
          <w:numId w:val="9"/>
        </w:numPr>
        <w:spacing w:before="60" w:after="60"/>
        <w:jc w:val="both"/>
        <w:rPr>
          <w:bCs/>
          <w:sz w:val="20"/>
          <w:szCs w:val="20"/>
        </w:rPr>
      </w:pPr>
      <w:r w:rsidRPr="002C541C">
        <w:rPr>
          <w:bCs/>
          <w:sz w:val="20"/>
          <w:szCs w:val="20"/>
        </w:rPr>
        <w:t>EUROGAP, belgelendirme hizmetlerini yazılı olarak belirlemiş olduğu prosedürler çerçevesinde gerçekleştirecektir.</w:t>
      </w:r>
    </w:p>
    <w:p w14:paraId="75F4BB12" w14:textId="3DF1A47D" w:rsidR="00EC2A76" w:rsidRPr="002C541C" w:rsidRDefault="00EC2A76" w:rsidP="00EC2A76">
      <w:pPr>
        <w:pStyle w:val="ListeParagraf"/>
        <w:numPr>
          <w:ilvl w:val="1"/>
          <w:numId w:val="9"/>
        </w:numPr>
        <w:spacing w:before="60" w:after="60"/>
        <w:jc w:val="both"/>
        <w:rPr>
          <w:b/>
          <w:sz w:val="20"/>
          <w:szCs w:val="20"/>
        </w:rPr>
      </w:pPr>
      <w:r w:rsidRPr="002C541C">
        <w:rPr>
          <w:bCs/>
          <w:sz w:val="20"/>
          <w:szCs w:val="20"/>
        </w:rPr>
        <w:t>EUROGAP, belgelendirme prosedürlerinde veya belgeye esas teknik şartnamelerde bir değişiklik olduğunda, bu değişiklik ve yapılacak faaliyet konusunda müşteriyi bilgilendirecektir.</w:t>
      </w:r>
    </w:p>
    <w:p w14:paraId="7321E372" w14:textId="5EACC0BB" w:rsidR="00B23CCC" w:rsidRPr="002C541C" w:rsidRDefault="00EC2A76" w:rsidP="00B23CCC">
      <w:pPr>
        <w:pStyle w:val="ListeParagraf"/>
        <w:numPr>
          <w:ilvl w:val="1"/>
          <w:numId w:val="9"/>
        </w:numPr>
        <w:spacing w:before="60" w:after="60"/>
        <w:jc w:val="both"/>
        <w:rPr>
          <w:sz w:val="20"/>
          <w:szCs w:val="20"/>
        </w:rPr>
      </w:pPr>
      <w:r w:rsidRPr="002C541C">
        <w:rPr>
          <w:bCs/>
          <w:sz w:val="20"/>
          <w:szCs w:val="20"/>
        </w:rPr>
        <w:t xml:space="preserve">Müşteri, </w:t>
      </w:r>
      <w:proofErr w:type="spellStart"/>
      <w:r w:rsidRPr="002C541C">
        <w:rPr>
          <w:bCs/>
          <w:sz w:val="20"/>
          <w:szCs w:val="20"/>
        </w:rPr>
        <w:t>EUROGAP’ın</w:t>
      </w:r>
      <w:proofErr w:type="spellEnd"/>
      <w:r w:rsidRPr="002C541C">
        <w:rPr>
          <w:bCs/>
          <w:sz w:val="20"/>
          <w:szCs w:val="20"/>
        </w:rPr>
        <w:t xml:space="preserve"> belgelendirme faaliyetlerine ilişkin itiraz ve şikayetlerini EUROGAP’</w:t>
      </w:r>
      <w:r w:rsidR="00B83BB5">
        <w:rPr>
          <w:bCs/>
          <w:sz w:val="20"/>
          <w:szCs w:val="20"/>
        </w:rPr>
        <w:t xml:space="preserve"> </w:t>
      </w:r>
      <w:r w:rsidRPr="002C541C">
        <w:rPr>
          <w:bCs/>
          <w:sz w:val="20"/>
          <w:szCs w:val="20"/>
        </w:rPr>
        <w:t>a bildirebilir. EUROGAP, itiraz ve şikayetleri tarafsız olarak ele alacak mekanizmaları yürütmek ve bu itiraz ve şikayetleri haklı olması halinde sonuçlandırmak ve her durumda müşteriye bilgi vermekle yükümlüdür. İtirazın haklı olması halinde, EUROGAP, itiraza konu olan ek faaliyetleri herhangi bir ücret talep etmeden yerine getirecektir.</w:t>
      </w:r>
      <w:r w:rsidR="00B23CCC" w:rsidRPr="002C541C">
        <w:rPr>
          <w:bCs/>
          <w:sz w:val="20"/>
          <w:szCs w:val="20"/>
        </w:rPr>
        <w:t xml:space="preserve"> </w:t>
      </w:r>
      <w:r w:rsidR="00B23CCC" w:rsidRPr="002C541C">
        <w:rPr>
          <w:sz w:val="20"/>
          <w:szCs w:val="20"/>
        </w:rPr>
        <w:t xml:space="preserve">Ayrıca, itiraz ve şikâyetlerin ele alınması ve değerlendirilmesine ilişkin kuralların tanımlandığı </w:t>
      </w:r>
      <w:r w:rsidR="00B23CCC" w:rsidRPr="002C541C">
        <w:rPr>
          <w:b/>
          <w:sz w:val="20"/>
          <w:szCs w:val="20"/>
        </w:rPr>
        <w:t>PR.005 İtiraz ve Şikâyetlerin Değerlendirilmesi Prosedürü’</w:t>
      </w:r>
      <w:r w:rsidR="00B23CCC" w:rsidRPr="002C541C">
        <w:rPr>
          <w:sz w:val="20"/>
          <w:szCs w:val="20"/>
        </w:rPr>
        <w:t xml:space="preserve"> ne  </w:t>
      </w:r>
      <w:hyperlink r:id="rId9" w:history="1">
        <w:r w:rsidR="00B23CCC" w:rsidRPr="002C541C">
          <w:rPr>
            <w:rStyle w:val="Kpr"/>
            <w:sz w:val="20"/>
            <w:szCs w:val="20"/>
          </w:rPr>
          <w:t>www.eurogap.com.tr</w:t>
        </w:r>
      </w:hyperlink>
      <w:r w:rsidR="00B23CCC" w:rsidRPr="002C541C">
        <w:rPr>
          <w:sz w:val="20"/>
          <w:szCs w:val="20"/>
        </w:rPr>
        <w:t xml:space="preserve"> adresinden de ulaşılabilir.</w:t>
      </w:r>
    </w:p>
    <w:p w14:paraId="09674732" w14:textId="77777777" w:rsidR="00B23CCC" w:rsidRPr="002C541C" w:rsidRDefault="00B23CCC" w:rsidP="00B23CCC">
      <w:pPr>
        <w:pStyle w:val="ListeParagraf"/>
        <w:numPr>
          <w:ilvl w:val="1"/>
          <w:numId w:val="9"/>
        </w:numPr>
        <w:rPr>
          <w:bCs/>
          <w:sz w:val="20"/>
          <w:szCs w:val="20"/>
        </w:rPr>
      </w:pPr>
      <w:r w:rsidRPr="002C541C">
        <w:rPr>
          <w:bCs/>
          <w:sz w:val="20"/>
          <w:szCs w:val="20"/>
        </w:rPr>
        <w:t>EUROGAP, gerçekleştirdiği belgelendirme hizmetleri ile alakalı, sorumluluğu ispat edildiği takdirde ortaya çıkacak kendisinden kaynaklı maddi zararları karşılamayı taahhüt eder.</w:t>
      </w:r>
    </w:p>
    <w:p w14:paraId="1605085E" w14:textId="1138E308" w:rsidR="00B23CCC" w:rsidRPr="002C541C" w:rsidRDefault="00B23CCC" w:rsidP="00EC2A76">
      <w:pPr>
        <w:pStyle w:val="ListeParagraf"/>
        <w:numPr>
          <w:ilvl w:val="1"/>
          <w:numId w:val="9"/>
        </w:numPr>
        <w:spacing w:before="60" w:after="60"/>
        <w:jc w:val="both"/>
        <w:rPr>
          <w:bCs/>
          <w:sz w:val="20"/>
          <w:szCs w:val="20"/>
        </w:rPr>
      </w:pPr>
      <w:r w:rsidRPr="002C541C">
        <w:rPr>
          <w:bCs/>
          <w:sz w:val="20"/>
          <w:szCs w:val="20"/>
        </w:rPr>
        <w:t>Müşterinin belgesinin sorgulanması halinde, EUROGAP, belgenin mevcut geçerlilik durumu konusunda sorgulayan tarafa bilgi vermekle yükümlüdür.</w:t>
      </w:r>
    </w:p>
    <w:p w14:paraId="6837E465" w14:textId="460D2828" w:rsidR="00EC2A76" w:rsidRPr="002C541C" w:rsidRDefault="00B23CCC" w:rsidP="00EC2A76">
      <w:pPr>
        <w:pStyle w:val="ListeParagraf"/>
        <w:numPr>
          <w:ilvl w:val="1"/>
          <w:numId w:val="9"/>
        </w:numPr>
        <w:spacing w:before="60" w:after="60"/>
        <w:jc w:val="both"/>
        <w:rPr>
          <w:bCs/>
          <w:sz w:val="20"/>
          <w:szCs w:val="20"/>
        </w:rPr>
      </w:pPr>
      <w:r w:rsidRPr="002C541C">
        <w:rPr>
          <w:bCs/>
          <w:sz w:val="20"/>
          <w:szCs w:val="20"/>
        </w:rPr>
        <w:t>EUROGAP, belgelendirme faaliyetlerini tarafsız bir şekilde gerçekleştirmek ve sürdürmekten sorumludur.</w:t>
      </w:r>
    </w:p>
    <w:p w14:paraId="1EEEB11B" w14:textId="2927249D" w:rsidR="00B23CCC" w:rsidRPr="002C541C" w:rsidRDefault="00B23CCC" w:rsidP="00EC2A76">
      <w:pPr>
        <w:pStyle w:val="ListeParagraf"/>
        <w:numPr>
          <w:ilvl w:val="1"/>
          <w:numId w:val="9"/>
        </w:numPr>
        <w:spacing w:before="60" w:after="60"/>
        <w:jc w:val="both"/>
        <w:rPr>
          <w:bCs/>
          <w:sz w:val="20"/>
          <w:szCs w:val="20"/>
        </w:rPr>
      </w:pPr>
      <w:r w:rsidRPr="002C541C">
        <w:rPr>
          <w:bCs/>
          <w:sz w:val="20"/>
          <w:szCs w:val="20"/>
        </w:rPr>
        <w:t>EUROGAP, belgesinin ve markasının güvenirliğini ve itibarını sağlayacak şekilde faaliyetlerini gerçekleştirmek</w:t>
      </w:r>
      <w:r w:rsidR="00B50464" w:rsidRPr="002C541C">
        <w:rPr>
          <w:bCs/>
          <w:sz w:val="20"/>
          <w:szCs w:val="20"/>
        </w:rPr>
        <w:t>ten sorumludur.</w:t>
      </w:r>
    </w:p>
    <w:p w14:paraId="02C56B5C" w14:textId="77777777" w:rsidR="00B50464" w:rsidRPr="002C541C" w:rsidRDefault="00B50464" w:rsidP="00B50464">
      <w:pPr>
        <w:pStyle w:val="ListeParagraf"/>
        <w:spacing w:before="60" w:after="60"/>
        <w:ind w:left="1068"/>
        <w:jc w:val="both"/>
        <w:rPr>
          <w:bCs/>
          <w:sz w:val="20"/>
          <w:szCs w:val="20"/>
        </w:rPr>
      </w:pPr>
    </w:p>
    <w:p w14:paraId="038A8EFE" w14:textId="2F0E2046" w:rsidR="00CF2391" w:rsidRPr="002C541C" w:rsidRDefault="00CF2391" w:rsidP="00C00639">
      <w:pPr>
        <w:pStyle w:val="ListeParagraf"/>
        <w:numPr>
          <w:ilvl w:val="0"/>
          <w:numId w:val="9"/>
        </w:numPr>
        <w:spacing w:before="60" w:after="60"/>
        <w:ind w:left="993" w:hanging="567"/>
        <w:jc w:val="both"/>
        <w:rPr>
          <w:b/>
          <w:sz w:val="20"/>
          <w:szCs w:val="20"/>
        </w:rPr>
      </w:pPr>
      <w:r w:rsidRPr="002C541C">
        <w:rPr>
          <w:b/>
          <w:sz w:val="20"/>
          <w:szCs w:val="20"/>
        </w:rPr>
        <w:t>BELGE İLE İLGİLİ YAPTIRIMLAR</w:t>
      </w:r>
    </w:p>
    <w:p w14:paraId="2FCD9599" w14:textId="13D7BDC6" w:rsidR="00CF2391" w:rsidRPr="002C541C" w:rsidRDefault="00CF2391" w:rsidP="00CF2391">
      <w:pPr>
        <w:pStyle w:val="ListeParagraf"/>
        <w:numPr>
          <w:ilvl w:val="1"/>
          <w:numId w:val="9"/>
        </w:numPr>
        <w:spacing w:before="60" w:after="60"/>
        <w:ind w:left="851" w:hanging="425"/>
        <w:jc w:val="both"/>
        <w:rPr>
          <w:b/>
          <w:sz w:val="20"/>
          <w:szCs w:val="20"/>
        </w:rPr>
      </w:pPr>
      <w:r w:rsidRPr="002C541C">
        <w:rPr>
          <w:b/>
          <w:sz w:val="20"/>
          <w:szCs w:val="20"/>
        </w:rPr>
        <w:t>Belgenin Askıya Alınması</w:t>
      </w:r>
    </w:p>
    <w:p w14:paraId="2176103B" w14:textId="4CE44299" w:rsidR="00CF2391" w:rsidRPr="002C541C" w:rsidRDefault="00CF2391" w:rsidP="00CF2391">
      <w:pPr>
        <w:pStyle w:val="ListeParagraf"/>
        <w:numPr>
          <w:ilvl w:val="2"/>
          <w:numId w:val="9"/>
        </w:numPr>
        <w:spacing w:before="60" w:after="60"/>
        <w:jc w:val="both"/>
        <w:rPr>
          <w:sz w:val="20"/>
          <w:szCs w:val="20"/>
        </w:rPr>
      </w:pPr>
      <w:r w:rsidRPr="002C541C">
        <w:rPr>
          <w:sz w:val="20"/>
          <w:szCs w:val="20"/>
        </w:rPr>
        <w:t>Aşağıdaki ve/veya Belgelendirme Programında belirtilen durumlarda belge askıya alınabilir</w:t>
      </w:r>
    </w:p>
    <w:p w14:paraId="7CF0D204" w14:textId="569807F4" w:rsidR="00CF2391" w:rsidRPr="002C541C" w:rsidRDefault="00CF2391" w:rsidP="00CF2391">
      <w:pPr>
        <w:pStyle w:val="ListeParagraf"/>
        <w:numPr>
          <w:ilvl w:val="3"/>
          <w:numId w:val="15"/>
        </w:numPr>
        <w:spacing w:before="60" w:after="60"/>
        <w:jc w:val="both"/>
        <w:rPr>
          <w:sz w:val="20"/>
          <w:szCs w:val="20"/>
        </w:rPr>
      </w:pPr>
      <w:r w:rsidRPr="002C541C">
        <w:rPr>
          <w:sz w:val="20"/>
          <w:szCs w:val="20"/>
        </w:rPr>
        <w:t>Gözetim denetimlerinin öngörülen süreler içerisinde yerine getirilmemesi</w:t>
      </w:r>
    </w:p>
    <w:p w14:paraId="3DB5CF93" w14:textId="30F89E44" w:rsidR="00CF2391" w:rsidRPr="002C541C" w:rsidRDefault="00CF2391" w:rsidP="00CF2391">
      <w:pPr>
        <w:pStyle w:val="ListeParagraf"/>
        <w:numPr>
          <w:ilvl w:val="3"/>
          <w:numId w:val="15"/>
        </w:numPr>
        <w:spacing w:before="60" w:after="60"/>
        <w:jc w:val="both"/>
        <w:rPr>
          <w:sz w:val="20"/>
          <w:szCs w:val="20"/>
        </w:rPr>
      </w:pPr>
      <w:r w:rsidRPr="002C541C">
        <w:rPr>
          <w:sz w:val="20"/>
          <w:szCs w:val="20"/>
        </w:rPr>
        <w:t xml:space="preserve">Gözetim </w:t>
      </w:r>
      <w:r w:rsidR="00B83BB5" w:rsidRPr="002C541C">
        <w:rPr>
          <w:sz w:val="20"/>
          <w:szCs w:val="20"/>
        </w:rPr>
        <w:t>denetimlerinde</w:t>
      </w:r>
      <w:r w:rsidRPr="002C541C">
        <w:rPr>
          <w:sz w:val="20"/>
          <w:szCs w:val="20"/>
        </w:rPr>
        <w:t>, kuruluşun imalat sisteminin yürütülemez durumda olduğunun tespit edilmesi ve Belgelendirme Komitesi’nin de bu yönde karar alması</w:t>
      </w:r>
    </w:p>
    <w:p w14:paraId="02E91871" w14:textId="4C416C1F" w:rsidR="00CF2391" w:rsidRPr="002C541C" w:rsidRDefault="00CF2391" w:rsidP="00CF2391">
      <w:pPr>
        <w:pStyle w:val="ListeParagraf"/>
        <w:numPr>
          <w:ilvl w:val="3"/>
          <w:numId w:val="15"/>
        </w:numPr>
        <w:spacing w:before="60" w:after="60"/>
        <w:jc w:val="both"/>
        <w:rPr>
          <w:sz w:val="20"/>
          <w:szCs w:val="20"/>
        </w:rPr>
      </w:pPr>
      <w:r w:rsidRPr="002C541C">
        <w:rPr>
          <w:sz w:val="20"/>
          <w:szCs w:val="20"/>
        </w:rPr>
        <w:t xml:space="preserve">Denetimler sırasında belirlenen uygunsuzlukların öngörülen süre içerisinde giderilmemesi </w:t>
      </w:r>
    </w:p>
    <w:p w14:paraId="2270616F" w14:textId="719BC260" w:rsidR="00CF2391" w:rsidRPr="002C541C" w:rsidRDefault="00CF2391" w:rsidP="00CF2391">
      <w:pPr>
        <w:pStyle w:val="ListeParagraf"/>
        <w:numPr>
          <w:ilvl w:val="3"/>
          <w:numId w:val="15"/>
        </w:numPr>
        <w:spacing w:before="60" w:after="60"/>
        <w:jc w:val="both"/>
        <w:rPr>
          <w:sz w:val="20"/>
          <w:szCs w:val="20"/>
        </w:rPr>
      </w:pPr>
      <w:r w:rsidRPr="002C541C">
        <w:rPr>
          <w:sz w:val="20"/>
          <w:szCs w:val="20"/>
        </w:rPr>
        <w:t xml:space="preserve">Müşterinin, bünyesinde meydana gelen ve belgelendirme şartlarını değiştireceğinden dolayı EUROGAP’ a bildirmesi gereken değişiklikleri bildirmemesi </w:t>
      </w:r>
    </w:p>
    <w:p w14:paraId="4C56B32B" w14:textId="77777777" w:rsidR="00CF2391" w:rsidRPr="002C541C" w:rsidRDefault="00CF2391" w:rsidP="00CF2391">
      <w:pPr>
        <w:pStyle w:val="ListeParagraf"/>
        <w:numPr>
          <w:ilvl w:val="3"/>
          <w:numId w:val="15"/>
        </w:numPr>
        <w:spacing w:before="60" w:after="60"/>
        <w:jc w:val="both"/>
        <w:rPr>
          <w:sz w:val="20"/>
          <w:szCs w:val="20"/>
        </w:rPr>
      </w:pPr>
      <w:r w:rsidRPr="002C541C">
        <w:rPr>
          <w:sz w:val="20"/>
          <w:szCs w:val="20"/>
        </w:rPr>
        <w:t>Müşterinin talebi</w:t>
      </w:r>
    </w:p>
    <w:p w14:paraId="35245C47" w14:textId="7F7F870F" w:rsidR="00CF2391" w:rsidRPr="002C541C" w:rsidRDefault="00CF2391" w:rsidP="00CF2391">
      <w:pPr>
        <w:pStyle w:val="ListeParagraf"/>
        <w:numPr>
          <w:ilvl w:val="3"/>
          <w:numId w:val="15"/>
        </w:numPr>
        <w:spacing w:before="60" w:after="60"/>
        <w:jc w:val="both"/>
        <w:rPr>
          <w:sz w:val="20"/>
          <w:szCs w:val="20"/>
        </w:rPr>
      </w:pPr>
      <w:r w:rsidRPr="002C541C">
        <w:rPr>
          <w:sz w:val="20"/>
          <w:szCs w:val="20"/>
        </w:rPr>
        <w:t>Hizmet bedellerinin fatura tarihinden itibaren 45 gün içerisinde ödenmemesi,</w:t>
      </w:r>
    </w:p>
    <w:p w14:paraId="4EF4D999" w14:textId="600F63E8" w:rsidR="00CF2391" w:rsidRPr="002C541C" w:rsidRDefault="00CF2391" w:rsidP="00CF2391">
      <w:pPr>
        <w:pStyle w:val="ListeParagraf"/>
        <w:numPr>
          <w:ilvl w:val="3"/>
          <w:numId w:val="15"/>
        </w:numPr>
        <w:spacing w:before="60" w:after="60"/>
        <w:jc w:val="both"/>
        <w:rPr>
          <w:sz w:val="20"/>
          <w:szCs w:val="20"/>
        </w:rPr>
      </w:pPr>
      <w:r w:rsidRPr="002C541C">
        <w:rPr>
          <w:sz w:val="20"/>
          <w:szCs w:val="20"/>
        </w:rPr>
        <w:t xml:space="preserve">Müşterinin, EUROGAP tarafından hazırlanan ve belgelendirme dosyasında tarafınıza sunulan ve </w:t>
      </w:r>
      <w:hyperlink r:id="rId10" w:history="1">
        <w:r w:rsidRPr="002C541C">
          <w:rPr>
            <w:rStyle w:val="Kpr"/>
            <w:sz w:val="20"/>
            <w:szCs w:val="20"/>
          </w:rPr>
          <w:t>www.eurogap.com.tr</w:t>
        </w:r>
      </w:hyperlink>
      <w:r w:rsidRPr="002C541C">
        <w:rPr>
          <w:sz w:val="20"/>
          <w:szCs w:val="20"/>
        </w:rPr>
        <w:t xml:space="preserve"> adresinde kamuya açık tutulan </w:t>
      </w:r>
      <w:r w:rsidRPr="002C541C">
        <w:rPr>
          <w:b/>
          <w:sz w:val="20"/>
          <w:szCs w:val="20"/>
        </w:rPr>
        <w:t>TL.005 Sertifika ve Logo Kullanım Talimatı’</w:t>
      </w:r>
      <w:r w:rsidRPr="002C541C">
        <w:rPr>
          <w:sz w:val="20"/>
          <w:szCs w:val="20"/>
        </w:rPr>
        <w:t xml:space="preserve"> </w:t>
      </w:r>
      <w:proofErr w:type="spellStart"/>
      <w:r w:rsidRPr="002C541C">
        <w:rPr>
          <w:sz w:val="20"/>
          <w:szCs w:val="20"/>
        </w:rPr>
        <w:t>nda</w:t>
      </w:r>
      <w:proofErr w:type="spellEnd"/>
      <w:r w:rsidRPr="002C541C">
        <w:rPr>
          <w:sz w:val="20"/>
          <w:szCs w:val="20"/>
        </w:rPr>
        <w:t xml:space="preserve"> anlatılan, sertifika, marka ve logo kullanım kurallarına uymaması (Akreditasyon marka ve logoları da dahil)</w:t>
      </w:r>
    </w:p>
    <w:p w14:paraId="224C9934" w14:textId="3FF269E4" w:rsidR="00CF2391" w:rsidRPr="002C541C" w:rsidRDefault="00CF2391" w:rsidP="00CF2391">
      <w:pPr>
        <w:pStyle w:val="ListeParagraf"/>
        <w:numPr>
          <w:ilvl w:val="2"/>
          <w:numId w:val="9"/>
        </w:numPr>
        <w:spacing w:before="60" w:after="60"/>
        <w:jc w:val="both"/>
        <w:rPr>
          <w:sz w:val="20"/>
          <w:szCs w:val="20"/>
        </w:rPr>
      </w:pPr>
      <w:r w:rsidRPr="002C541C">
        <w:rPr>
          <w:sz w:val="20"/>
          <w:szCs w:val="20"/>
        </w:rPr>
        <w:t xml:space="preserve">Askıya alma süresince kuruluş, belgeyi ve EUROGAP ve akreditasyon marka ve logolarını kullanamaz. </w:t>
      </w:r>
    </w:p>
    <w:p w14:paraId="6F9E1277" w14:textId="4CDC52DF" w:rsidR="00CF2391" w:rsidRPr="002C541C" w:rsidRDefault="00040720" w:rsidP="00CF2391">
      <w:pPr>
        <w:pStyle w:val="ListeParagraf"/>
        <w:numPr>
          <w:ilvl w:val="2"/>
          <w:numId w:val="9"/>
        </w:numPr>
        <w:spacing w:before="60" w:after="60"/>
        <w:jc w:val="both"/>
        <w:rPr>
          <w:sz w:val="20"/>
          <w:szCs w:val="20"/>
        </w:rPr>
      </w:pPr>
      <w:r w:rsidRPr="002C541C">
        <w:rPr>
          <w:sz w:val="20"/>
          <w:szCs w:val="20"/>
        </w:rPr>
        <w:t>Müşteri</w:t>
      </w:r>
      <w:r w:rsidR="00CF2391" w:rsidRPr="002C541C">
        <w:rPr>
          <w:sz w:val="20"/>
          <w:szCs w:val="20"/>
        </w:rPr>
        <w:t>, belgenin askıya alınmasına neden olan durumu/uygunsuzluğu ortadan kaldırdığı ve bunu EUROGAP’</w:t>
      </w:r>
      <w:r w:rsidR="00B83BB5">
        <w:rPr>
          <w:sz w:val="20"/>
          <w:szCs w:val="20"/>
        </w:rPr>
        <w:t xml:space="preserve"> </w:t>
      </w:r>
      <w:r w:rsidR="00CF2391" w:rsidRPr="002C541C">
        <w:rPr>
          <w:sz w:val="20"/>
          <w:szCs w:val="20"/>
        </w:rPr>
        <w:t>a ispat ettiğinde, belgesi askıdan kaldırılır.</w:t>
      </w:r>
    </w:p>
    <w:p w14:paraId="1E375060" w14:textId="0BFE76CE" w:rsidR="00CF2391" w:rsidRPr="002C541C" w:rsidRDefault="00CF2391" w:rsidP="00CF2391">
      <w:pPr>
        <w:pStyle w:val="ListeParagraf"/>
        <w:numPr>
          <w:ilvl w:val="2"/>
          <w:numId w:val="9"/>
        </w:numPr>
        <w:spacing w:before="60" w:after="60"/>
        <w:jc w:val="both"/>
        <w:rPr>
          <w:sz w:val="20"/>
          <w:szCs w:val="20"/>
        </w:rPr>
      </w:pPr>
      <w:r w:rsidRPr="002C541C">
        <w:rPr>
          <w:sz w:val="20"/>
          <w:szCs w:val="20"/>
        </w:rPr>
        <w:t xml:space="preserve">Belgenin askıda kalma süresi en fazla 6 aydır. </w:t>
      </w:r>
    </w:p>
    <w:p w14:paraId="58DD0B41" w14:textId="3AAB17C7" w:rsidR="00040720" w:rsidRPr="002C541C" w:rsidRDefault="00040720" w:rsidP="00040720">
      <w:pPr>
        <w:pStyle w:val="ListeParagraf"/>
        <w:numPr>
          <w:ilvl w:val="1"/>
          <w:numId w:val="9"/>
        </w:numPr>
        <w:spacing w:before="60" w:after="60"/>
        <w:ind w:left="851" w:hanging="425"/>
        <w:jc w:val="both"/>
        <w:rPr>
          <w:b/>
          <w:sz w:val="20"/>
          <w:szCs w:val="20"/>
        </w:rPr>
      </w:pPr>
      <w:r w:rsidRPr="002C541C">
        <w:rPr>
          <w:b/>
          <w:sz w:val="20"/>
          <w:szCs w:val="20"/>
        </w:rPr>
        <w:t>Belgenin iptal ve sözleşmenin feshedileceği durumlar:</w:t>
      </w:r>
    </w:p>
    <w:p w14:paraId="62D29ECC" w14:textId="1358CD82" w:rsidR="00040720" w:rsidRPr="002C541C" w:rsidRDefault="00040720" w:rsidP="00040720">
      <w:pPr>
        <w:pStyle w:val="ListeParagraf"/>
        <w:numPr>
          <w:ilvl w:val="2"/>
          <w:numId w:val="9"/>
        </w:numPr>
        <w:spacing w:before="60" w:after="60"/>
        <w:jc w:val="both"/>
        <w:rPr>
          <w:sz w:val="20"/>
          <w:szCs w:val="20"/>
        </w:rPr>
      </w:pPr>
      <w:r w:rsidRPr="002C541C">
        <w:rPr>
          <w:sz w:val="20"/>
          <w:szCs w:val="20"/>
        </w:rPr>
        <w:t>Aşağıdaki ve/veya Belgelendirme Programında belirtilen durumlarda bu sözleşme feshedilerek, belge iptal edilebilir:</w:t>
      </w:r>
    </w:p>
    <w:p w14:paraId="33059721" w14:textId="2A4F740C" w:rsidR="00040720" w:rsidRPr="002C541C" w:rsidRDefault="00040720" w:rsidP="00040720">
      <w:pPr>
        <w:pStyle w:val="ListeParagraf"/>
        <w:numPr>
          <w:ilvl w:val="3"/>
          <w:numId w:val="16"/>
        </w:numPr>
        <w:spacing w:before="60" w:after="60"/>
        <w:jc w:val="both"/>
        <w:rPr>
          <w:sz w:val="20"/>
          <w:szCs w:val="20"/>
        </w:rPr>
      </w:pPr>
      <w:r w:rsidRPr="002C541C">
        <w:rPr>
          <w:sz w:val="20"/>
          <w:szCs w:val="20"/>
        </w:rPr>
        <w:t>Verilen askıya alma süresi sonuna kadar Müşterinin askı sebebini ortadan kaldırmaması,</w:t>
      </w:r>
    </w:p>
    <w:p w14:paraId="6A510AF7" w14:textId="3FF89ECA" w:rsidR="00040720" w:rsidRPr="002C541C" w:rsidRDefault="00040720" w:rsidP="00040720">
      <w:pPr>
        <w:pStyle w:val="ListeParagraf"/>
        <w:numPr>
          <w:ilvl w:val="3"/>
          <w:numId w:val="16"/>
        </w:numPr>
        <w:spacing w:before="60" w:after="60"/>
        <w:jc w:val="both"/>
        <w:rPr>
          <w:sz w:val="20"/>
          <w:szCs w:val="20"/>
        </w:rPr>
      </w:pPr>
      <w:r w:rsidRPr="002C541C">
        <w:rPr>
          <w:sz w:val="20"/>
          <w:szCs w:val="20"/>
        </w:rPr>
        <w:t>Müşterinin belgeyi, kapsamında belirtilen ürün veya hizmetten farklı alanlarda kullanması,</w:t>
      </w:r>
    </w:p>
    <w:p w14:paraId="421E9DD7" w14:textId="78A6052D" w:rsidR="00040720" w:rsidRPr="002C541C" w:rsidRDefault="00040720" w:rsidP="00040720">
      <w:pPr>
        <w:pStyle w:val="ListeParagraf"/>
        <w:numPr>
          <w:ilvl w:val="3"/>
          <w:numId w:val="16"/>
        </w:numPr>
        <w:spacing w:before="60" w:after="60"/>
        <w:jc w:val="both"/>
        <w:rPr>
          <w:sz w:val="20"/>
          <w:szCs w:val="20"/>
        </w:rPr>
      </w:pPr>
      <w:r w:rsidRPr="002C541C">
        <w:rPr>
          <w:sz w:val="20"/>
          <w:szCs w:val="20"/>
        </w:rPr>
        <w:t>Müşterinin eksik ve yanıltıcı bilgi vermesi</w:t>
      </w:r>
    </w:p>
    <w:p w14:paraId="2B9A2177" w14:textId="31D0BDF7" w:rsidR="00040720" w:rsidRPr="002C541C" w:rsidRDefault="00040720" w:rsidP="00040720">
      <w:pPr>
        <w:pStyle w:val="ListeParagraf"/>
        <w:numPr>
          <w:ilvl w:val="3"/>
          <w:numId w:val="16"/>
        </w:numPr>
        <w:spacing w:before="60" w:after="60"/>
        <w:jc w:val="both"/>
        <w:rPr>
          <w:sz w:val="20"/>
          <w:szCs w:val="20"/>
        </w:rPr>
      </w:pPr>
      <w:r w:rsidRPr="002C541C">
        <w:rPr>
          <w:sz w:val="20"/>
          <w:szCs w:val="20"/>
        </w:rPr>
        <w:t>Belgenin yanıltıcı ve haksız kullanımı, belge ve ekleri üzerinde tahrifat yapılması</w:t>
      </w:r>
    </w:p>
    <w:p w14:paraId="53029C55" w14:textId="2CA3C0DF" w:rsidR="00040720" w:rsidRPr="002C541C" w:rsidRDefault="00040720" w:rsidP="00040720">
      <w:pPr>
        <w:pStyle w:val="ListeParagraf"/>
        <w:numPr>
          <w:ilvl w:val="3"/>
          <w:numId w:val="16"/>
        </w:numPr>
        <w:spacing w:before="60" w:after="60"/>
        <w:jc w:val="both"/>
        <w:rPr>
          <w:sz w:val="20"/>
          <w:szCs w:val="20"/>
        </w:rPr>
      </w:pPr>
      <w:r w:rsidRPr="002C541C">
        <w:rPr>
          <w:sz w:val="20"/>
          <w:szCs w:val="20"/>
        </w:rPr>
        <w:t>Belgelendirme sürecinde, müşteri tarafından belgelendirmenin tarafsızlığına tehdit oluşturacak herhangi bir baskı (maddi veya manevi) durumunun ortaya çıkması</w:t>
      </w:r>
    </w:p>
    <w:p w14:paraId="212AE48F" w14:textId="64B33D54" w:rsidR="00040720" w:rsidRPr="002C541C" w:rsidRDefault="00040720" w:rsidP="00040720">
      <w:pPr>
        <w:pStyle w:val="ListeParagraf"/>
        <w:numPr>
          <w:ilvl w:val="3"/>
          <w:numId w:val="16"/>
        </w:numPr>
        <w:spacing w:before="60" w:after="60"/>
        <w:jc w:val="both"/>
        <w:rPr>
          <w:sz w:val="20"/>
          <w:szCs w:val="20"/>
        </w:rPr>
      </w:pPr>
      <w:r w:rsidRPr="002C541C">
        <w:rPr>
          <w:sz w:val="20"/>
          <w:szCs w:val="20"/>
        </w:rPr>
        <w:t>Belgeli ürünün teknik şartnameyi ürün güvenliğini etkileyecek şekilde karşılamadığının tespiti halinde,</w:t>
      </w:r>
    </w:p>
    <w:p w14:paraId="4B44BAB3" w14:textId="4D7172FD" w:rsidR="00040720" w:rsidRPr="002C541C" w:rsidRDefault="00757560" w:rsidP="00040720">
      <w:pPr>
        <w:pStyle w:val="ListeParagraf"/>
        <w:numPr>
          <w:ilvl w:val="3"/>
          <w:numId w:val="16"/>
        </w:numPr>
        <w:spacing w:before="60" w:after="60"/>
        <w:jc w:val="both"/>
        <w:rPr>
          <w:sz w:val="20"/>
          <w:szCs w:val="20"/>
        </w:rPr>
      </w:pPr>
      <w:r w:rsidRPr="002C541C">
        <w:rPr>
          <w:sz w:val="20"/>
          <w:szCs w:val="20"/>
        </w:rPr>
        <w:t>İmalat sisteminin veya üretimin uygunluğunu tamamen yitirdiğinin tespit edilmesi,</w:t>
      </w:r>
    </w:p>
    <w:p w14:paraId="41A213F8" w14:textId="7C0F110D" w:rsidR="00040720" w:rsidRPr="002C541C" w:rsidRDefault="00757560" w:rsidP="00040720">
      <w:pPr>
        <w:pStyle w:val="ListeParagraf"/>
        <w:numPr>
          <w:ilvl w:val="3"/>
          <w:numId w:val="16"/>
        </w:numPr>
        <w:spacing w:before="60" w:after="60"/>
        <w:jc w:val="both"/>
        <w:rPr>
          <w:sz w:val="20"/>
          <w:szCs w:val="20"/>
        </w:rPr>
      </w:pPr>
      <w:r w:rsidRPr="002C541C">
        <w:rPr>
          <w:sz w:val="20"/>
          <w:szCs w:val="20"/>
        </w:rPr>
        <w:t>Müşterinin</w:t>
      </w:r>
      <w:r w:rsidR="00040720" w:rsidRPr="002C541C">
        <w:rPr>
          <w:sz w:val="20"/>
          <w:szCs w:val="20"/>
        </w:rPr>
        <w:t xml:space="preserve"> </w:t>
      </w:r>
      <w:r w:rsidRPr="002C541C">
        <w:rPr>
          <w:sz w:val="20"/>
          <w:szCs w:val="20"/>
        </w:rPr>
        <w:t>belgede</w:t>
      </w:r>
      <w:r w:rsidR="00040720" w:rsidRPr="002C541C">
        <w:rPr>
          <w:sz w:val="20"/>
          <w:szCs w:val="20"/>
        </w:rPr>
        <w:t xml:space="preserve"> belirtilen tesis adresinde bulunmaması, meydana gelen yerleşim ve iletişim bilgileri değişikliklerini EUROGAP’ a yazılı olarak bildirmemesi</w:t>
      </w:r>
    </w:p>
    <w:p w14:paraId="01E4DD60" w14:textId="62901211" w:rsidR="00040720" w:rsidRPr="002C541C" w:rsidRDefault="00757560" w:rsidP="00040720">
      <w:pPr>
        <w:pStyle w:val="ListeParagraf"/>
        <w:numPr>
          <w:ilvl w:val="3"/>
          <w:numId w:val="16"/>
        </w:numPr>
        <w:spacing w:before="60" w:after="60"/>
        <w:jc w:val="both"/>
        <w:rPr>
          <w:sz w:val="20"/>
          <w:szCs w:val="20"/>
        </w:rPr>
      </w:pPr>
      <w:r w:rsidRPr="002C541C">
        <w:rPr>
          <w:sz w:val="20"/>
          <w:szCs w:val="20"/>
        </w:rPr>
        <w:t>Müşterinin</w:t>
      </w:r>
      <w:r w:rsidR="00040720" w:rsidRPr="002C541C">
        <w:rPr>
          <w:sz w:val="20"/>
          <w:szCs w:val="20"/>
        </w:rPr>
        <w:t>, sözleşme kapsamında tanımlanan EUROGAP’ a karşı sorumlu olduğu sözleşme yükümlülüklerini yerine getirmemesi</w:t>
      </w:r>
    </w:p>
    <w:p w14:paraId="440D5BE7" w14:textId="517F7D6D" w:rsidR="00040720" w:rsidRPr="002C541C" w:rsidRDefault="00757560" w:rsidP="00040720">
      <w:pPr>
        <w:pStyle w:val="ListeParagraf"/>
        <w:numPr>
          <w:ilvl w:val="2"/>
          <w:numId w:val="9"/>
        </w:numPr>
        <w:spacing w:before="60" w:after="60"/>
        <w:jc w:val="both"/>
        <w:rPr>
          <w:sz w:val="20"/>
          <w:szCs w:val="20"/>
        </w:rPr>
      </w:pPr>
      <w:r w:rsidRPr="002C541C">
        <w:rPr>
          <w:sz w:val="20"/>
          <w:szCs w:val="20"/>
        </w:rPr>
        <w:t>Müşteri</w:t>
      </w:r>
      <w:r w:rsidR="00040720" w:rsidRPr="002C541C">
        <w:rPr>
          <w:sz w:val="20"/>
          <w:szCs w:val="20"/>
        </w:rPr>
        <w:t xml:space="preserve">, herhangi bir nedenle belgelendirmesini iptal etmek isteyebilir, bu durumda </w:t>
      </w:r>
      <w:r w:rsidRPr="002C541C">
        <w:rPr>
          <w:sz w:val="20"/>
          <w:szCs w:val="20"/>
        </w:rPr>
        <w:t>belgenin</w:t>
      </w:r>
      <w:r w:rsidR="00040720" w:rsidRPr="002C541C">
        <w:rPr>
          <w:sz w:val="20"/>
          <w:szCs w:val="20"/>
        </w:rPr>
        <w:t xml:space="preserve"> iptali için talebini EUROGAP’ a yazılı olarak bildirmek zorundadır.</w:t>
      </w:r>
    </w:p>
    <w:p w14:paraId="4F8B9751" w14:textId="15CBC6B8" w:rsidR="00040720" w:rsidRPr="002C541C" w:rsidRDefault="00757560" w:rsidP="00040720">
      <w:pPr>
        <w:pStyle w:val="ListeParagraf"/>
        <w:numPr>
          <w:ilvl w:val="2"/>
          <w:numId w:val="9"/>
        </w:numPr>
        <w:spacing w:before="60" w:after="60"/>
        <w:jc w:val="both"/>
        <w:rPr>
          <w:sz w:val="20"/>
          <w:szCs w:val="20"/>
        </w:rPr>
      </w:pPr>
      <w:r w:rsidRPr="002C541C">
        <w:rPr>
          <w:sz w:val="20"/>
          <w:szCs w:val="20"/>
        </w:rPr>
        <w:t>Belge iptal edildiğinde, EUROGAP ilgili tarafları ve kamuyu belge iptaline dair bilgilendirebilir.</w:t>
      </w:r>
    </w:p>
    <w:p w14:paraId="3938EC92" w14:textId="7C33B9DF" w:rsidR="00040720" w:rsidRPr="002C541C" w:rsidRDefault="00757560" w:rsidP="00040720">
      <w:pPr>
        <w:pStyle w:val="ListeParagraf"/>
        <w:numPr>
          <w:ilvl w:val="2"/>
          <w:numId w:val="9"/>
        </w:numPr>
        <w:spacing w:before="60" w:after="60"/>
        <w:jc w:val="both"/>
        <w:rPr>
          <w:sz w:val="20"/>
          <w:szCs w:val="20"/>
        </w:rPr>
      </w:pPr>
      <w:r w:rsidRPr="002C541C">
        <w:rPr>
          <w:sz w:val="20"/>
          <w:szCs w:val="20"/>
        </w:rPr>
        <w:t>Müşteri</w:t>
      </w:r>
      <w:r w:rsidR="00040720" w:rsidRPr="002C541C">
        <w:rPr>
          <w:sz w:val="20"/>
          <w:szCs w:val="20"/>
        </w:rPr>
        <w:t xml:space="preserve">, </w:t>
      </w:r>
      <w:r w:rsidRPr="002C541C">
        <w:rPr>
          <w:sz w:val="20"/>
          <w:szCs w:val="20"/>
        </w:rPr>
        <w:t>belgenin</w:t>
      </w:r>
      <w:r w:rsidR="00040720" w:rsidRPr="002C541C">
        <w:rPr>
          <w:sz w:val="20"/>
          <w:szCs w:val="20"/>
        </w:rPr>
        <w:t xml:space="preserve"> geri alınması ve sözleşmenin feshi kararının tebliğinden itibaren </w:t>
      </w:r>
      <w:proofErr w:type="spellStart"/>
      <w:r w:rsidRPr="002C541C">
        <w:rPr>
          <w:sz w:val="20"/>
          <w:szCs w:val="20"/>
        </w:rPr>
        <w:t>velge</w:t>
      </w:r>
      <w:proofErr w:type="spellEnd"/>
      <w:r w:rsidR="00040720" w:rsidRPr="002C541C">
        <w:rPr>
          <w:sz w:val="20"/>
          <w:szCs w:val="20"/>
        </w:rPr>
        <w:t xml:space="preserve"> ve logonun kullanımını derhal durdurmak ve sertifikayı 15 gün içerisinde EUROGAP’ a iade etmek zorundadır. </w:t>
      </w:r>
    </w:p>
    <w:p w14:paraId="006F3673" w14:textId="787C11B9" w:rsidR="00B86DD9" w:rsidRPr="002C541C" w:rsidRDefault="002C541C" w:rsidP="00757560">
      <w:pPr>
        <w:pStyle w:val="ListeParagraf"/>
        <w:numPr>
          <w:ilvl w:val="0"/>
          <w:numId w:val="9"/>
        </w:numPr>
        <w:spacing w:before="60" w:after="60"/>
        <w:jc w:val="both"/>
        <w:rPr>
          <w:b/>
          <w:sz w:val="20"/>
          <w:szCs w:val="20"/>
        </w:rPr>
      </w:pPr>
      <w:r w:rsidRPr="002C541C">
        <w:rPr>
          <w:b/>
          <w:sz w:val="20"/>
          <w:szCs w:val="20"/>
        </w:rPr>
        <w:lastRenderedPageBreak/>
        <w:t>BELGELENDİRME VE PERİYODİK TETKİK ÜCRETLENDİRME VE ÖDEMESİ</w:t>
      </w:r>
    </w:p>
    <w:tbl>
      <w:tblPr>
        <w:tblW w:w="8788" w:type="dxa"/>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2764"/>
        <w:gridCol w:w="2764"/>
      </w:tblGrid>
      <w:tr w:rsidR="00017D35" w:rsidRPr="002C541C" w14:paraId="1F9A8B14" w14:textId="77777777">
        <w:trPr>
          <w:trHeight w:val="372"/>
        </w:trPr>
        <w:tc>
          <w:tcPr>
            <w:tcW w:w="8788" w:type="dxa"/>
            <w:gridSpan w:val="3"/>
            <w:vAlign w:val="center"/>
          </w:tcPr>
          <w:p w14:paraId="45887919" w14:textId="25693970" w:rsidR="00017D35" w:rsidRPr="002C541C" w:rsidRDefault="00017D35" w:rsidP="00C00639">
            <w:pPr>
              <w:pStyle w:val="ListeParagraf"/>
              <w:spacing w:before="60" w:after="60"/>
              <w:ind w:left="0"/>
              <w:jc w:val="center"/>
              <w:rPr>
                <w:b/>
                <w:sz w:val="20"/>
                <w:szCs w:val="20"/>
              </w:rPr>
            </w:pPr>
            <w:r w:rsidRPr="002C541C">
              <w:rPr>
                <w:b/>
                <w:sz w:val="20"/>
                <w:szCs w:val="20"/>
              </w:rPr>
              <w:t xml:space="preserve">Belgelendirme </w:t>
            </w:r>
            <w:r w:rsidR="002C541C" w:rsidRPr="002C541C">
              <w:rPr>
                <w:b/>
                <w:sz w:val="20"/>
                <w:szCs w:val="20"/>
              </w:rPr>
              <w:t>Hizmeti</w:t>
            </w:r>
            <w:r w:rsidRPr="002C541C">
              <w:rPr>
                <w:b/>
                <w:sz w:val="20"/>
                <w:szCs w:val="20"/>
              </w:rPr>
              <w:t xml:space="preserve"> Ücretlendirme Tablosu</w:t>
            </w:r>
          </w:p>
        </w:tc>
      </w:tr>
      <w:tr w:rsidR="002C541C" w:rsidRPr="002C541C" w14:paraId="6CD8175E" w14:textId="77777777" w:rsidTr="00505A7E">
        <w:trPr>
          <w:trHeight w:val="434"/>
        </w:trPr>
        <w:tc>
          <w:tcPr>
            <w:tcW w:w="3260" w:type="dxa"/>
            <w:vAlign w:val="center"/>
          </w:tcPr>
          <w:p w14:paraId="06D638CA" w14:textId="1C320EB3" w:rsidR="002C541C" w:rsidRPr="002C541C" w:rsidRDefault="002C541C" w:rsidP="00C00639">
            <w:pPr>
              <w:spacing w:before="60" w:after="60"/>
              <w:jc w:val="center"/>
              <w:rPr>
                <w:b/>
                <w:lang w:val="tr-TR"/>
              </w:rPr>
            </w:pPr>
            <w:r w:rsidRPr="002C541C">
              <w:rPr>
                <w:b/>
                <w:lang w:val="tr-TR"/>
              </w:rPr>
              <w:t>Ücret Türü</w:t>
            </w:r>
          </w:p>
        </w:tc>
        <w:tc>
          <w:tcPr>
            <w:tcW w:w="5528" w:type="dxa"/>
            <w:gridSpan w:val="2"/>
            <w:vAlign w:val="center"/>
          </w:tcPr>
          <w:p w14:paraId="2757C2C7" w14:textId="193954A6" w:rsidR="002C541C" w:rsidRPr="002C541C" w:rsidRDefault="002C541C" w:rsidP="00C00639">
            <w:pPr>
              <w:spacing w:before="60" w:after="60"/>
              <w:jc w:val="center"/>
              <w:rPr>
                <w:b/>
                <w:lang w:val="tr-TR"/>
              </w:rPr>
            </w:pPr>
            <w:r w:rsidRPr="002C541C">
              <w:rPr>
                <w:b/>
                <w:lang w:val="tr-TR"/>
              </w:rPr>
              <w:t>Ücret Miktarı (TL)</w:t>
            </w:r>
          </w:p>
        </w:tc>
      </w:tr>
      <w:tr w:rsidR="007D2916" w:rsidRPr="002C541C" w14:paraId="4DE3CCA7" w14:textId="77777777">
        <w:trPr>
          <w:trHeight w:val="405"/>
        </w:trPr>
        <w:tc>
          <w:tcPr>
            <w:tcW w:w="3260" w:type="dxa"/>
            <w:vAlign w:val="center"/>
          </w:tcPr>
          <w:p w14:paraId="39057180" w14:textId="5E44C9A9" w:rsidR="007D2916" w:rsidRPr="002C541C" w:rsidRDefault="007D2916" w:rsidP="00C00639">
            <w:pPr>
              <w:spacing w:before="60" w:after="60"/>
              <w:rPr>
                <w:b/>
                <w:lang w:val="tr-TR"/>
              </w:rPr>
            </w:pPr>
          </w:p>
        </w:tc>
        <w:tc>
          <w:tcPr>
            <w:tcW w:w="2764" w:type="dxa"/>
            <w:vAlign w:val="center"/>
          </w:tcPr>
          <w:p w14:paraId="20E01B30" w14:textId="3B640962" w:rsidR="007D2916" w:rsidRPr="002C541C" w:rsidRDefault="007D2916" w:rsidP="00337D60">
            <w:pPr>
              <w:spacing w:before="60" w:after="60"/>
              <w:rPr>
                <w:lang w:val="tr-TR"/>
              </w:rPr>
            </w:pPr>
          </w:p>
        </w:tc>
        <w:tc>
          <w:tcPr>
            <w:tcW w:w="2764" w:type="dxa"/>
            <w:vAlign w:val="center"/>
          </w:tcPr>
          <w:p w14:paraId="507FB230" w14:textId="07C8BC50" w:rsidR="007D2916" w:rsidRPr="002C541C" w:rsidRDefault="007D2916" w:rsidP="009E748F">
            <w:pPr>
              <w:spacing w:before="60" w:after="60"/>
              <w:jc w:val="center"/>
              <w:rPr>
                <w:lang w:val="tr-TR"/>
              </w:rPr>
            </w:pPr>
          </w:p>
        </w:tc>
      </w:tr>
    </w:tbl>
    <w:p w14:paraId="372F0E1E" w14:textId="77777777" w:rsidR="000B064F" w:rsidRPr="002C541C" w:rsidRDefault="000B064F" w:rsidP="00C00639">
      <w:pPr>
        <w:pStyle w:val="ListeParagraf"/>
        <w:spacing w:before="60" w:after="60"/>
        <w:ind w:left="2136"/>
        <w:jc w:val="both"/>
        <w:rPr>
          <w:sz w:val="20"/>
          <w:szCs w:val="20"/>
        </w:rPr>
      </w:pPr>
    </w:p>
    <w:p w14:paraId="233D5A82" w14:textId="19D77741" w:rsidR="005852CE" w:rsidRPr="002C541C" w:rsidRDefault="00B86DD9" w:rsidP="00C00639">
      <w:pPr>
        <w:pStyle w:val="ListeParagraf"/>
        <w:numPr>
          <w:ilvl w:val="2"/>
          <w:numId w:val="9"/>
        </w:numPr>
        <w:spacing w:before="60" w:after="60"/>
        <w:jc w:val="both"/>
        <w:rPr>
          <w:sz w:val="20"/>
          <w:szCs w:val="20"/>
        </w:rPr>
      </w:pPr>
      <w:r w:rsidRPr="002C541C">
        <w:rPr>
          <w:sz w:val="20"/>
          <w:szCs w:val="20"/>
        </w:rPr>
        <w:t xml:space="preserve">Belgelendirme Bedeli, %50’ si </w:t>
      </w:r>
      <w:r w:rsidR="002C541C" w:rsidRPr="002C541C">
        <w:rPr>
          <w:sz w:val="20"/>
          <w:szCs w:val="20"/>
        </w:rPr>
        <w:t>belgelendirme faaliyetine başlanmadan önce</w:t>
      </w:r>
      <w:r w:rsidRPr="002C541C">
        <w:rPr>
          <w:sz w:val="20"/>
          <w:szCs w:val="20"/>
        </w:rPr>
        <w:t xml:space="preserve">, kalan %50 bakiye bedel belge tesliminde ödenecektir. Ücretin peşin olarak ödenmesi gereken hizmet bedeli ödenmeden </w:t>
      </w:r>
      <w:r w:rsidR="002C541C" w:rsidRPr="002C541C">
        <w:rPr>
          <w:sz w:val="20"/>
          <w:szCs w:val="20"/>
        </w:rPr>
        <w:t>belgelendirme</w:t>
      </w:r>
      <w:r w:rsidRPr="002C541C">
        <w:rPr>
          <w:sz w:val="20"/>
          <w:szCs w:val="20"/>
        </w:rPr>
        <w:t xml:space="preserve"> süreci başlatılmayacaktır.</w:t>
      </w:r>
      <w:r w:rsidR="007F098D" w:rsidRPr="002C541C">
        <w:rPr>
          <w:sz w:val="20"/>
          <w:szCs w:val="20"/>
        </w:rPr>
        <w:t xml:space="preserve"> Yukarıda belirtilen belgelendirme ücretlerine KDV dâhil değildir.</w:t>
      </w:r>
    </w:p>
    <w:p w14:paraId="03C5FD41" w14:textId="77777777" w:rsidR="007F098D" w:rsidRPr="002C541C" w:rsidRDefault="005852CE" w:rsidP="00C00639">
      <w:pPr>
        <w:pStyle w:val="ListeParagraf"/>
        <w:numPr>
          <w:ilvl w:val="2"/>
          <w:numId w:val="9"/>
        </w:numPr>
        <w:spacing w:before="60" w:after="60"/>
        <w:jc w:val="both"/>
        <w:rPr>
          <w:sz w:val="20"/>
          <w:szCs w:val="20"/>
        </w:rPr>
      </w:pPr>
      <w:r w:rsidRPr="002C541C">
        <w:rPr>
          <w:sz w:val="20"/>
          <w:szCs w:val="20"/>
        </w:rPr>
        <w:t xml:space="preserve">Ek sertifika talebi </w:t>
      </w:r>
      <w:r w:rsidR="001C56A8" w:rsidRPr="002C541C">
        <w:rPr>
          <w:sz w:val="20"/>
          <w:szCs w:val="20"/>
        </w:rPr>
        <w:t>1</w:t>
      </w:r>
      <w:r w:rsidRPr="002C541C">
        <w:rPr>
          <w:sz w:val="20"/>
          <w:szCs w:val="20"/>
        </w:rPr>
        <w:t>00 TL olarak ücretlendirilecek ve belgelendirme</w:t>
      </w:r>
      <w:r w:rsidR="007F098D" w:rsidRPr="002C541C">
        <w:rPr>
          <w:sz w:val="20"/>
          <w:szCs w:val="20"/>
        </w:rPr>
        <w:t xml:space="preserve"> </w:t>
      </w:r>
      <w:r w:rsidRPr="002C541C">
        <w:rPr>
          <w:sz w:val="20"/>
          <w:szCs w:val="20"/>
        </w:rPr>
        <w:t>bedeline ilave edilecektir.</w:t>
      </w:r>
    </w:p>
    <w:p w14:paraId="5D9159CA" w14:textId="648BC725" w:rsidR="00880702" w:rsidRPr="002C541C" w:rsidRDefault="00146E9A" w:rsidP="00C00639">
      <w:pPr>
        <w:pStyle w:val="ListeParagraf"/>
        <w:numPr>
          <w:ilvl w:val="2"/>
          <w:numId w:val="9"/>
        </w:numPr>
        <w:spacing w:before="60" w:after="60"/>
        <w:jc w:val="both"/>
        <w:rPr>
          <w:sz w:val="20"/>
          <w:szCs w:val="20"/>
        </w:rPr>
      </w:pPr>
      <w:r w:rsidRPr="002C541C">
        <w:rPr>
          <w:sz w:val="20"/>
          <w:szCs w:val="20"/>
        </w:rPr>
        <w:t xml:space="preserve">Yukarıda belirtilen ücretler, </w:t>
      </w:r>
      <w:r w:rsidR="002C541C" w:rsidRPr="002C541C">
        <w:rPr>
          <w:bCs/>
          <w:sz w:val="20"/>
          <w:szCs w:val="20"/>
        </w:rPr>
        <w:t>ilgili</w:t>
      </w:r>
      <w:r w:rsidRPr="002C541C">
        <w:rPr>
          <w:b/>
          <w:sz w:val="20"/>
          <w:szCs w:val="20"/>
        </w:rPr>
        <w:t xml:space="preserve"> Ücretlendirme </w:t>
      </w:r>
      <w:r w:rsidR="00D03A3C" w:rsidRPr="002C541C">
        <w:rPr>
          <w:b/>
          <w:sz w:val="20"/>
          <w:szCs w:val="20"/>
        </w:rPr>
        <w:t>Talimatı</w:t>
      </w:r>
      <w:r w:rsidRPr="002C541C">
        <w:rPr>
          <w:b/>
          <w:sz w:val="20"/>
          <w:szCs w:val="20"/>
        </w:rPr>
        <w:t>’</w:t>
      </w:r>
      <w:r w:rsidR="00D03A3C" w:rsidRPr="002C541C">
        <w:rPr>
          <w:sz w:val="20"/>
          <w:szCs w:val="20"/>
        </w:rPr>
        <w:t xml:space="preserve"> </w:t>
      </w:r>
      <w:proofErr w:type="spellStart"/>
      <w:r w:rsidR="00D03A3C" w:rsidRPr="002C541C">
        <w:rPr>
          <w:sz w:val="20"/>
          <w:szCs w:val="20"/>
        </w:rPr>
        <w:t>na</w:t>
      </w:r>
      <w:proofErr w:type="spellEnd"/>
      <w:r w:rsidRPr="002C541C">
        <w:rPr>
          <w:sz w:val="20"/>
          <w:szCs w:val="20"/>
        </w:rPr>
        <w:t xml:space="preserve"> uygun olarak hesaplanmıştır. </w:t>
      </w:r>
      <w:r w:rsidR="00345AC0" w:rsidRPr="002C541C">
        <w:rPr>
          <w:sz w:val="20"/>
          <w:szCs w:val="20"/>
        </w:rPr>
        <w:t>EUROGAP</w:t>
      </w:r>
      <w:r w:rsidRPr="002C541C">
        <w:rPr>
          <w:sz w:val="20"/>
          <w:szCs w:val="20"/>
        </w:rPr>
        <w:t xml:space="preserve">, </w:t>
      </w:r>
      <w:r w:rsidR="00880702" w:rsidRPr="002C541C">
        <w:rPr>
          <w:b/>
          <w:sz w:val="20"/>
          <w:szCs w:val="20"/>
        </w:rPr>
        <w:t>Ücretlendirme</w:t>
      </w:r>
      <w:r w:rsidR="00D03A3C" w:rsidRPr="002C541C">
        <w:rPr>
          <w:b/>
          <w:sz w:val="20"/>
          <w:szCs w:val="20"/>
        </w:rPr>
        <w:t xml:space="preserve"> Talimat</w:t>
      </w:r>
      <w:r w:rsidR="002C541C" w:rsidRPr="002C541C">
        <w:rPr>
          <w:b/>
          <w:sz w:val="20"/>
          <w:szCs w:val="20"/>
        </w:rPr>
        <w:t>larında</w:t>
      </w:r>
      <w:r w:rsidRPr="002C541C">
        <w:rPr>
          <w:bCs/>
          <w:iCs/>
          <w:sz w:val="20"/>
          <w:szCs w:val="20"/>
        </w:rPr>
        <w:t xml:space="preserve"> değişiklik</w:t>
      </w:r>
      <w:r w:rsidR="002C541C" w:rsidRPr="002C541C">
        <w:rPr>
          <w:bCs/>
          <w:iCs/>
          <w:sz w:val="20"/>
          <w:szCs w:val="20"/>
        </w:rPr>
        <w:t xml:space="preserve"> yapma hakkını</w:t>
      </w:r>
      <w:r w:rsidRPr="002C541C">
        <w:rPr>
          <w:bCs/>
          <w:iCs/>
          <w:sz w:val="20"/>
          <w:szCs w:val="20"/>
        </w:rPr>
        <w:t xml:space="preserve"> saklı tutar. </w:t>
      </w:r>
      <w:r w:rsidR="002C541C" w:rsidRPr="002C541C">
        <w:rPr>
          <w:b/>
          <w:bCs/>
          <w:iCs/>
          <w:sz w:val="20"/>
          <w:szCs w:val="20"/>
        </w:rPr>
        <w:t>Ücretlendirme Talimatları</w:t>
      </w:r>
      <w:r w:rsidRPr="002C541C">
        <w:rPr>
          <w:b/>
          <w:sz w:val="20"/>
          <w:szCs w:val="20"/>
        </w:rPr>
        <w:t xml:space="preserve">, </w:t>
      </w:r>
      <w:hyperlink r:id="rId11" w:history="1">
        <w:r w:rsidRPr="002C541C">
          <w:rPr>
            <w:rStyle w:val="Kpr"/>
            <w:bCs/>
            <w:iCs/>
            <w:sz w:val="20"/>
            <w:szCs w:val="20"/>
          </w:rPr>
          <w:t>www.eurogap.com.tr</w:t>
        </w:r>
      </w:hyperlink>
      <w:r w:rsidRPr="002C541C">
        <w:rPr>
          <w:bCs/>
          <w:iCs/>
          <w:sz w:val="20"/>
          <w:szCs w:val="20"/>
        </w:rPr>
        <w:t xml:space="preserve"> adresinde kamuya açık tutulur ve meydana gelen </w:t>
      </w:r>
      <w:r w:rsidR="00E654CC" w:rsidRPr="002C541C">
        <w:rPr>
          <w:bCs/>
          <w:iCs/>
          <w:sz w:val="20"/>
          <w:szCs w:val="20"/>
        </w:rPr>
        <w:t>değişiklikler, belgelendirilmiş</w:t>
      </w:r>
      <w:r w:rsidRPr="002C541C">
        <w:rPr>
          <w:bCs/>
          <w:iCs/>
          <w:sz w:val="20"/>
          <w:szCs w:val="20"/>
        </w:rPr>
        <w:t xml:space="preserve"> tüm kuruluşlara yazılı olarak bildirilir. </w:t>
      </w:r>
    </w:p>
    <w:p w14:paraId="2C2E768C" w14:textId="77777777" w:rsidR="00880702" w:rsidRPr="002C541C" w:rsidRDefault="00B86DD9" w:rsidP="00C00639">
      <w:pPr>
        <w:pStyle w:val="ListeParagraf"/>
        <w:numPr>
          <w:ilvl w:val="2"/>
          <w:numId w:val="9"/>
        </w:numPr>
        <w:spacing w:before="60" w:after="60"/>
        <w:jc w:val="both"/>
        <w:rPr>
          <w:sz w:val="20"/>
          <w:szCs w:val="20"/>
        </w:rPr>
      </w:pPr>
      <w:r w:rsidRPr="002C541C">
        <w:rPr>
          <w:sz w:val="20"/>
          <w:szCs w:val="20"/>
        </w:rPr>
        <w:t xml:space="preserve">Banka yoluyla yapılan ödemelerde ortaya çıkan banka masrafları </w:t>
      </w:r>
      <w:r w:rsidR="000B064F" w:rsidRPr="002C541C">
        <w:rPr>
          <w:sz w:val="20"/>
          <w:szCs w:val="20"/>
        </w:rPr>
        <w:t>müşteriy</w:t>
      </w:r>
      <w:r w:rsidRPr="002C541C">
        <w:rPr>
          <w:sz w:val="20"/>
          <w:szCs w:val="20"/>
        </w:rPr>
        <w:t>e aittir.</w:t>
      </w:r>
    </w:p>
    <w:p w14:paraId="0D869C60" w14:textId="787BB275" w:rsidR="00880702" w:rsidRPr="002C541C" w:rsidRDefault="002C541C" w:rsidP="00C00639">
      <w:pPr>
        <w:pStyle w:val="ListeParagraf"/>
        <w:numPr>
          <w:ilvl w:val="2"/>
          <w:numId w:val="9"/>
        </w:numPr>
        <w:spacing w:before="60" w:after="60"/>
        <w:jc w:val="both"/>
        <w:rPr>
          <w:sz w:val="20"/>
          <w:szCs w:val="20"/>
        </w:rPr>
      </w:pPr>
      <w:r w:rsidRPr="002C541C">
        <w:rPr>
          <w:sz w:val="20"/>
          <w:szCs w:val="20"/>
        </w:rPr>
        <w:t>Denetim</w:t>
      </w:r>
      <w:r w:rsidR="00B86DD9" w:rsidRPr="002C541C">
        <w:rPr>
          <w:sz w:val="20"/>
          <w:szCs w:val="20"/>
        </w:rPr>
        <w:t xml:space="preserve"> ekibinin yol ve konaklama masrafları yukarıda belirtilen </w:t>
      </w:r>
      <w:r w:rsidR="006B58FC" w:rsidRPr="002C541C">
        <w:rPr>
          <w:sz w:val="20"/>
          <w:szCs w:val="20"/>
        </w:rPr>
        <w:t>Tetkik</w:t>
      </w:r>
      <w:r w:rsidR="00B86DD9" w:rsidRPr="002C541C">
        <w:rPr>
          <w:sz w:val="20"/>
          <w:szCs w:val="20"/>
        </w:rPr>
        <w:t xml:space="preserve"> ücretleri</w:t>
      </w:r>
      <w:r w:rsidR="000B064F" w:rsidRPr="002C541C">
        <w:rPr>
          <w:sz w:val="20"/>
          <w:szCs w:val="20"/>
        </w:rPr>
        <w:t xml:space="preserve">ne </w:t>
      </w:r>
      <w:r w:rsidR="00FC55C6" w:rsidRPr="002C541C">
        <w:rPr>
          <w:sz w:val="20"/>
          <w:szCs w:val="20"/>
        </w:rPr>
        <w:t>dâhil</w:t>
      </w:r>
      <w:r w:rsidR="000B064F" w:rsidRPr="002C541C">
        <w:rPr>
          <w:sz w:val="20"/>
          <w:szCs w:val="20"/>
        </w:rPr>
        <w:t xml:space="preserve"> değildir ve müşteri</w:t>
      </w:r>
      <w:r w:rsidR="00B86DD9" w:rsidRPr="002C541C">
        <w:rPr>
          <w:sz w:val="20"/>
          <w:szCs w:val="20"/>
        </w:rPr>
        <w:t xml:space="preserve"> tarafından karşılanacaktır.</w:t>
      </w:r>
    </w:p>
    <w:p w14:paraId="0029B53E" w14:textId="6A0EE434" w:rsidR="00880702" w:rsidRPr="002C541C" w:rsidRDefault="00B86DD9" w:rsidP="00C00639">
      <w:pPr>
        <w:pStyle w:val="ListeParagraf"/>
        <w:numPr>
          <w:ilvl w:val="2"/>
          <w:numId w:val="9"/>
        </w:numPr>
        <w:spacing w:before="60" w:after="60"/>
        <w:jc w:val="both"/>
        <w:rPr>
          <w:sz w:val="20"/>
          <w:szCs w:val="20"/>
        </w:rPr>
      </w:pPr>
      <w:r w:rsidRPr="002C541C">
        <w:rPr>
          <w:sz w:val="20"/>
          <w:szCs w:val="20"/>
        </w:rPr>
        <w:t xml:space="preserve">Belgelendirilmiş kuruluşun, </w:t>
      </w:r>
      <w:r w:rsidR="00BF2B4D" w:rsidRPr="002C541C">
        <w:rPr>
          <w:sz w:val="20"/>
          <w:szCs w:val="20"/>
        </w:rPr>
        <w:t xml:space="preserve">gözetim </w:t>
      </w:r>
      <w:r w:rsidR="002C541C" w:rsidRPr="002C541C">
        <w:rPr>
          <w:sz w:val="20"/>
          <w:szCs w:val="20"/>
        </w:rPr>
        <w:t>denetimi</w:t>
      </w:r>
      <w:r w:rsidRPr="002C541C">
        <w:rPr>
          <w:sz w:val="20"/>
          <w:szCs w:val="20"/>
        </w:rPr>
        <w:t xml:space="preserve"> öncesinde belgesinin askıya alınması ya da iptali söz kon</w:t>
      </w:r>
      <w:r w:rsidR="00BF2B4D" w:rsidRPr="002C541C">
        <w:rPr>
          <w:sz w:val="20"/>
          <w:szCs w:val="20"/>
        </w:rPr>
        <w:t>usu olduğunda, ilk periyodik gözetim</w:t>
      </w:r>
      <w:r w:rsidRPr="002C541C">
        <w:rPr>
          <w:sz w:val="20"/>
          <w:szCs w:val="20"/>
        </w:rPr>
        <w:t xml:space="preserve"> </w:t>
      </w:r>
      <w:r w:rsidR="002C541C" w:rsidRPr="002C541C">
        <w:rPr>
          <w:sz w:val="20"/>
          <w:szCs w:val="20"/>
        </w:rPr>
        <w:t>denetimi</w:t>
      </w:r>
      <w:r w:rsidRPr="002C541C">
        <w:rPr>
          <w:sz w:val="20"/>
          <w:szCs w:val="20"/>
        </w:rPr>
        <w:t xml:space="preserve"> bedeli</w:t>
      </w:r>
      <w:r w:rsidR="002C541C" w:rsidRPr="002C541C">
        <w:rPr>
          <w:sz w:val="20"/>
          <w:szCs w:val="20"/>
        </w:rPr>
        <w:t xml:space="preserve"> </w:t>
      </w:r>
      <w:r w:rsidR="000B064F" w:rsidRPr="002C541C">
        <w:rPr>
          <w:sz w:val="20"/>
          <w:szCs w:val="20"/>
        </w:rPr>
        <w:t>müşteri</w:t>
      </w:r>
      <w:r w:rsidRPr="002C541C">
        <w:rPr>
          <w:sz w:val="20"/>
          <w:szCs w:val="20"/>
        </w:rPr>
        <w:t xml:space="preserve"> tarafından </w:t>
      </w:r>
      <w:r w:rsidR="00345AC0" w:rsidRPr="002C541C">
        <w:rPr>
          <w:sz w:val="20"/>
          <w:szCs w:val="20"/>
        </w:rPr>
        <w:t>EUROGAP</w:t>
      </w:r>
      <w:r w:rsidRPr="002C541C">
        <w:rPr>
          <w:sz w:val="20"/>
          <w:szCs w:val="20"/>
        </w:rPr>
        <w:t xml:space="preserve">’ </w:t>
      </w:r>
      <w:r w:rsidR="001816CB" w:rsidRPr="002C541C">
        <w:rPr>
          <w:sz w:val="20"/>
          <w:szCs w:val="20"/>
        </w:rPr>
        <w:t>a</w:t>
      </w:r>
      <w:r w:rsidR="00017D35" w:rsidRPr="002C541C">
        <w:rPr>
          <w:sz w:val="20"/>
          <w:szCs w:val="20"/>
        </w:rPr>
        <w:t xml:space="preserve"> ödenecektir.</w:t>
      </w:r>
    </w:p>
    <w:p w14:paraId="5B1ABEFF" w14:textId="5DB10BAF" w:rsidR="00880702" w:rsidRPr="002C541C" w:rsidRDefault="002C541C" w:rsidP="00C00639">
      <w:pPr>
        <w:pStyle w:val="ListeParagraf"/>
        <w:numPr>
          <w:ilvl w:val="2"/>
          <w:numId w:val="9"/>
        </w:numPr>
        <w:spacing w:before="60" w:after="60"/>
        <w:jc w:val="both"/>
        <w:rPr>
          <w:sz w:val="20"/>
          <w:szCs w:val="20"/>
        </w:rPr>
      </w:pPr>
      <w:r w:rsidRPr="002C541C">
        <w:rPr>
          <w:sz w:val="20"/>
          <w:szCs w:val="20"/>
        </w:rPr>
        <w:t>Gözetime ilişkin</w:t>
      </w:r>
      <w:r w:rsidR="00B86DD9" w:rsidRPr="002C541C">
        <w:rPr>
          <w:sz w:val="20"/>
          <w:szCs w:val="20"/>
        </w:rPr>
        <w:t xml:space="preserve"> bedel, </w:t>
      </w:r>
      <w:r w:rsidR="00345AC0" w:rsidRPr="002C541C">
        <w:rPr>
          <w:sz w:val="20"/>
          <w:szCs w:val="20"/>
        </w:rPr>
        <w:t>EUROGAP</w:t>
      </w:r>
      <w:r w:rsidR="00B86DD9" w:rsidRPr="002C541C">
        <w:rPr>
          <w:sz w:val="20"/>
          <w:szCs w:val="20"/>
        </w:rPr>
        <w:t xml:space="preserve"> tarafından ödenmediği takdirde, işveren öncelikle yazılı olarak uyarılır, uyarı dikkate alınmaz ise </w:t>
      </w:r>
      <w:r w:rsidR="00345AC0" w:rsidRPr="002C541C">
        <w:rPr>
          <w:sz w:val="20"/>
          <w:szCs w:val="20"/>
        </w:rPr>
        <w:t>EUROGAP</w:t>
      </w:r>
      <w:r w:rsidR="00B86DD9" w:rsidRPr="002C541C">
        <w:rPr>
          <w:sz w:val="20"/>
          <w:szCs w:val="20"/>
        </w:rPr>
        <w:t xml:space="preserve"> </w:t>
      </w:r>
      <w:r w:rsidR="00266233" w:rsidRPr="002C541C">
        <w:rPr>
          <w:sz w:val="20"/>
          <w:szCs w:val="20"/>
        </w:rPr>
        <w:t xml:space="preserve">belgeyi geri çekebilir ve </w:t>
      </w:r>
      <w:r w:rsidR="00B86DD9" w:rsidRPr="002C541C">
        <w:rPr>
          <w:sz w:val="20"/>
          <w:szCs w:val="20"/>
        </w:rPr>
        <w:t>yasal yollara başvurabilir.</w:t>
      </w:r>
    </w:p>
    <w:p w14:paraId="6C1A3361" w14:textId="1BCAF9F5" w:rsidR="002C541C" w:rsidRPr="002C541C" w:rsidRDefault="002C541C" w:rsidP="002C541C">
      <w:pPr>
        <w:pStyle w:val="ListeParagraf"/>
        <w:numPr>
          <w:ilvl w:val="2"/>
          <w:numId w:val="9"/>
        </w:numPr>
        <w:spacing w:before="60" w:after="60"/>
        <w:jc w:val="both"/>
        <w:rPr>
          <w:sz w:val="20"/>
          <w:szCs w:val="20"/>
        </w:rPr>
      </w:pPr>
      <w:r w:rsidRPr="002C541C">
        <w:rPr>
          <w:sz w:val="20"/>
          <w:szCs w:val="20"/>
        </w:rPr>
        <w:t xml:space="preserve">Müşteri, EUROGAP tarafından sunulan hizmet karşılığında iş verenin vermiş olduğu gerek şahsi gerek cirolu çek ve senetlerden herhangi birinin vadesinde ödenmemesi halinde EUROGAP kanuni takibe serbest ve haklı olup borcun, orandaki faizi, icra mahkeme avukat ve diğer masraflar, müşteri tarafından karşılanacağını bil kaydı şart beyan ve kabul eder. İtilaf vukuunda T.C Diyarbakır mahkeme ve icra daireleri yetkilidir. </w:t>
      </w:r>
    </w:p>
    <w:p w14:paraId="1339E5C8" w14:textId="77777777" w:rsidR="00757560" w:rsidRPr="002C541C" w:rsidRDefault="00757560" w:rsidP="00757560">
      <w:pPr>
        <w:pStyle w:val="ListeParagraf"/>
        <w:spacing w:before="60" w:after="60"/>
        <w:ind w:left="2136"/>
        <w:jc w:val="both"/>
        <w:rPr>
          <w:sz w:val="20"/>
          <w:szCs w:val="20"/>
        </w:rPr>
      </w:pPr>
    </w:p>
    <w:p w14:paraId="04CB1A1D" w14:textId="77777777" w:rsidR="00757560" w:rsidRPr="002C541C" w:rsidRDefault="00757560" w:rsidP="00757560">
      <w:pPr>
        <w:pStyle w:val="ListeParagraf"/>
        <w:numPr>
          <w:ilvl w:val="0"/>
          <w:numId w:val="9"/>
        </w:numPr>
        <w:spacing w:before="60" w:after="60"/>
        <w:ind w:left="993" w:hanging="567"/>
        <w:jc w:val="both"/>
        <w:rPr>
          <w:b/>
          <w:sz w:val="20"/>
          <w:szCs w:val="20"/>
        </w:rPr>
      </w:pPr>
      <w:r w:rsidRPr="002C541C">
        <w:rPr>
          <w:b/>
          <w:sz w:val="20"/>
          <w:szCs w:val="20"/>
        </w:rPr>
        <w:t>GENEL ŞARTLAR</w:t>
      </w:r>
    </w:p>
    <w:p w14:paraId="7EB57B29" w14:textId="77777777" w:rsidR="00757560" w:rsidRPr="002C541C" w:rsidRDefault="00757560" w:rsidP="00757560">
      <w:pPr>
        <w:pStyle w:val="ListeParagraf"/>
        <w:numPr>
          <w:ilvl w:val="1"/>
          <w:numId w:val="9"/>
        </w:numPr>
        <w:spacing w:before="60" w:after="60"/>
        <w:jc w:val="both"/>
        <w:rPr>
          <w:sz w:val="20"/>
          <w:szCs w:val="20"/>
        </w:rPr>
      </w:pPr>
      <w:r w:rsidRPr="002C541C">
        <w:rPr>
          <w:sz w:val="20"/>
          <w:szCs w:val="20"/>
        </w:rPr>
        <w:t>Yukarıda tanımlanan kuruluş bilgilerinde verilen kuruluş adresi, kuruluşun merkez adresi olarak kabul edilecek, tüm yazışmalar bu adres üzerinden gerçekleştirilecektir ve belgelendirme, yukarıda belirtilen belgelendirme kapsamındaki tüm adresleri kapsayacaktır.</w:t>
      </w:r>
    </w:p>
    <w:p w14:paraId="1342CFAE" w14:textId="77777777" w:rsidR="00757560" w:rsidRPr="002C541C" w:rsidRDefault="00757560" w:rsidP="00757560">
      <w:pPr>
        <w:pStyle w:val="ListeParagraf"/>
        <w:numPr>
          <w:ilvl w:val="1"/>
          <w:numId w:val="9"/>
        </w:numPr>
        <w:spacing w:before="60" w:after="60"/>
        <w:jc w:val="both"/>
        <w:rPr>
          <w:sz w:val="20"/>
          <w:szCs w:val="20"/>
        </w:rPr>
      </w:pPr>
      <w:r w:rsidRPr="002C541C">
        <w:rPr>
          <w:sz w:val="20"/>
          <w:szCs w:val="20"/>
        </w:rPr>
        <w:t>Bu sözleşmenin sona ermesi veya sonlandırılması halinde tüm dokümanlar en az 10 (on) yıl süre ile saklanacaktır.</w:t>
      </w:r>
    </w:p>
    <w:p w14:paraId="0525FC63" w14:textId="77777777" w:rsidR="00757560" w:rsidRPr="002C541C" w:rsidRDefault="00757560" w:rsidP="00757560">
      <w:pPr>
        <w:numPr>
          <w:ilvl w:val="1"/>
          <w:numId w:val="9"/>
        </w:numPr>
        <w:jc w:val="both"/>
        <w:rPr>
          <w:lang w:val="tr-TR"/>
        </w:rPr>
      </w:pPr>
      <w:r w:rsidRPr="002C541C">
        <w:rPr>
          <w:lang w:val="tr-TR"/>
        </w:rPr>
        <w:t>Belgelendirme sertifikası, müşteri adına düzenlenmiştir ve herhangi bir kuruma ya da tüzel kişiliğe devredilemez.</w:t>
      </w:r>
    </w:p>
    <w:p w14:paraId="0CD5E551" w14:textId="3048981A" w:rsidR="00757560" w:rsidRPr="002C541C" w:rsidRDefault="00757560" w:rsidP="002C541C">
      <w:pPr>
        <w:pStyle w:val="ListeParagraf"/>
        <w:numPr>
          <w:ilvl w:val="1"/>
          <w:numId w:val="9"/>
        </w:numPr>
        <w:spacing w:before="60" w:after="60"/>
        <w:jc w:val="both"/>
        <w:rPr>
          <w:sz w:val="20"/>
          <w:szCs w:val="20"/>
        </w:rPr>
      </w:pPr>
      <w:r w:rsidRPr="002C541C">
        <w:rPr>
          <w:sz w:val="20"/>
          <w:szCs w:val="20"/>
        </w:rPr>
        <w:t>Bu sözleşmede sözü edilen tüm ihtilaflar iyi niyetli bir yaklaşımla halledilemediği takdirde kanuni yollara başvurulur. Taraflar arasında doğabilecek her türlü uyuşmazlıkta Diyarbakır Mahkemeleri yetkilidir.</w:t>
      </w:r>
    </w:p>
    <w:p w14:paraId="1DD79243" w14:textId="3CC43EA2" w:rsidR="00B86DD9" w:rsidRPr="002C541C" w:rsidRDefault="00E654CC" w:rsidP="002C541C">
      <w:pPr>
        <w:pStyle w:val="ListeParagraf"/>
        <w:numPr>
          <w:ilvl w:val="1"/>
          <w:numId w:val="9"/>
        </w:numPr>
        <w:spacing w:before="60" w:after="60"/>
        <w:jc w:val="both"/>
        <w:rPr>
          <w:sz w:val="20"/>
          <w:szCs w:val="20"/>
        </w:rPr>
      </w:pPr>
      <w:r w:rsidRPr="002C541C">
        <w:rPr>
          <w:sz w:val="20"/>
          <w:szCs w:val="20"/>
        </w:rPr>
        <w:t xml:space="preserve">Müşteri, </w:t>
      </w:r>
      <w:r w:rsidR="00B86DD9" w:rsidRPr="002C541C">
        <w:rPr>
          <w:sz w:val="20"/>
          <w:szCs w:val="20"/>
        </w:rPr>
        <w:t>bu sözleşmeyi imzalayarak bu şartların tümünü kabul eder.</w:t>
      </w:r>
    </w:p>
    <w:p w14:paraId="249EEF03" w14:textId="77777777" w:rsidR="0058006F" w:rsidRPr="002C541C" w:rsidRDefault="0058006F" w:rsidP="00266233">
      <w:pPr>
        <w:pStyle w:val="ListeParagraf"/>
        <w:ind w:left="567" w:right="-142"/>
        <w:jc w:val="center"/>
        <w:rPr>
          <w:b/>
          <w:sz w:val="16"/>
          <w:szCs w:val="16"/>
          <w:u w:val="single"/>
        </w:rPr>
      </w:pPr>
    </w:p>
    <w:p w14:paraId="004415F8" w14:textId="77777777" w:rsidR="000B064F" w:rsidRPr="002C541C" w:rsidRDefault="00266233" w:rsidP="00266233">
      <w:pPr>
        <w:pStyle w:val="ListeParagraf"/>
        <w:ind w:left="567" w:right="-142"/>
        <w:jc w:val="center"/>
        <w:rPr>
          <w:b/>
          <w:sz w:val="20"/>
          <w:szCs w:val="20"/>
          <w:u w:val="single"/>
        </w:rPr>
      </w:pPr>
      <w:r w:rsidRPr="002C541C">
        <w:rPr>
          <w:b/>
          <w:sz w:val="20"/>
          <w:szCs w:val="20"/>
          <w:u w:val="single"/>
        </w:rPr>
        <w:t>TARAFLAR</w:t>
      </w:r>
    </w:p>
    <w:p w14:paraId="4F0B7055" w14:textId="77777777" w:rsidR="00266233" w:rsidRPr="002C541C" w:rsidRDefault="00266233" w:rsidP="00266233">
      <w:pPr>
        <w:pStyle w:val="ListeParagraf"/>
        <w:ind w:left="567" w:right="-142"/>
        <w:jc w:val="center"/>
        <w:rPr>
          <w:b/>
          <w:sz w:val="16"/>
          <w:szCs w:val="16"/>
          <w:u w:val="single"/>
        </w:rPr>
      </w:pPr>
    </w:p>
    <w:p w14:paraId="04E1514A" w14:textId="7A58082D" w:rsidR="00266233" w:rsidRPr="002C2075" w:rsidRDefault="009E0271" w:rsidP="00266233">
      <w:pPr>
        <w:pStyle w:val="ListeParagraf"/>
        <w:ind w:left="1134" w:right="-142" w:firstLine="306"/>
        <w:rPr>
          <w:b/>
          <w:sz w:val="20"/>
          <w:szCs w:val="20"/>
        </w:rPr>
      </w:pPr>
      <w:r w:rsidRPr="002C541C">
        <w:rPr>
          <w:noProof/>
          <w:sz w:val="20"/>
          <w:szCs w:val="20"/>
        </w:rPr>
        <mc:AlternateContent>
          <mc:Choice Requires="wps">
            <w:drawing>
              <wp:anchor distT="0" distB="0" distL="114300" distR="114300" simplePos="0" relativeHeight="251657216" behindDoc="0" locked="0" layoutInCell="1" allowOverlap="1" wp14:anchorId="5285D8E0" wp14:editId="18C93737">
                <wp:simplePos x="0" y="0"/>
                <wp:positionH relativeFrom="column">
                  <wp:posOffset>3774440</wp:posOffset>
                </wp:positionH>
                <wp:positionV relativeFrom="paragraph">
                  <wp:posOffset>31750</wp:posOffset>
                </wp:positionV>
                <wp:extent cx="2971800" cy="490855"/>
                <wp:effectExtent l="0" t="0" r="0" b="0"/>
                <wp:wrapNone/>
                <wp:docPr id="3"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90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06B21F" w14:textId="77777777" w:rsidR="00266233" w:rsidRDefault="001F727B" w:rsidP="00266233">
                            <w:pPr>
                              <w:pStyle w:val="ListeParagraf"/>
                              <w:ind w:left="-142" w:right="-176"/>
                              <w:jc w:val="center"/>
                              <w:rPr>
                                <w:sz w:val="20"/>
                                <w:szCs w:val="20"/>
                              </w:rPr>
                            </w:pPr>
                            <w:r>
                              <w:rPr>
                                <w:sz w:val="20"/>
                                <w:szCs w:val="20"/>
                              </w:rPr>
                              <w:t xml:space="preserve">MÜŞTERİ </w:t>
                            </w:r>
                            <w:r w:rsidR="00266233" w:rsidRPr="004A14F9">
                              <w:rPr>
                                <w:sz w:val="20"/>
                                <w:szCs w:val="20"/>
                              </w:rPr>
                              <w:t>ADINA</w:t>
                            </w:r>
                          </w:p>
                          <w:p w14:paraId="355125E4" w14:textId="77777777" w:rsidR="004B64F1" w:rsidRPr="004A14F9" w:rsidRDefault="00EE0E6D" w:rsidP="00266233">
                            <w:pPr>
                              <w:pStyle w:val="ListeParagraf"/>
                              <w:ind w:left="-142" w:right="-176"/>
                              <w:jc w:val="center"/>
                              <w:rPr>
                                <w:sz w:val="20"/>
                                <w:szCs w:val="20"/>
                              </w:rPr>
                            </w:pPr>
                            <w:r>
                              <w:rPr>
                                <w:sz w:val="20"/>
                                <w:szCs w:val="20"/>
                              </w:rPr>
                              <w:t>/Şirket Müdürü</w:t>
                            </w:r>
                          </w:p>
                          <w:p w14:paraId="0527699C" w14:textId="77777777" w:rsidR="00266233" w:rsidRPr="004F2706" w:rsidRDefault="00266233" w:rsidP="00266233">
                            <w:pPr>
                              <w:pStyle w:val="ListeParagraf"/>
                              <w:ind w:left="-142" w:right="-176"/>
                              <w:jc w:val="center"/>
                              <w:rPr>
                                <w:rFonts w:ascii="Cambria" w:hAnsi="Cambria"/>
                                <w:sz w:val="18"/>
                                <w:szCs w:val="18"/>
                              </w:rPr>
                            </w:pPr>
                          </w:p>
                          <w:p w14:paraId="540B3E9E" w14:textId="77777777" w:rsidR="00266233" w:rsidRDefault="002662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85D8E0" id="Rectangle 51" o:spid="_x0000_s1026" style="position:absolute;left:0;text-align:left;margin-left:297.2pt;margin-top:2.5pt;width:234pt;height:38.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" stroked="f">
                <v:textbox>
                  <w:txbxContent>
                    <w:p w14:paraId="1306B21F" w14:textId="77777777" w:rsidR="00266233" w:rsidRDefault="001F727B" w:rsidP="00266233">
                      <w:pPr>
                        <w:pStyle w:val="ListeParagraf"/>
                        <w:ind w:left="-142" w:right="-176"/>
                        <w:jc w:val="center"/>
                        <w:rPr>
                          <w:sz w:val="20"/>
                          <w:szCs w:val="20"/>
                        </w:rPr>
                      </w:pPr>
                      <w:r>
                        <w:rPr>
                          <w:sz w:val="20"/>
                          <w:szCs w:val="20"/>
                        </w:rPr>
                        <w:t xml:space="preserve">MÜŞTERİ </w:t>
                      </w:r>
                      <w:r w:rsidR="00266233" w:rsidRPr="004A14F9">
                        <w:rPr>
                          <w:sz w:val="20"/>
                          <w:szCs w:val="20"/>
                        </w:rPr>
                        <w:t>ADINA</w:t>
                      </w:r>
                    </w:p>
                    <w:p w14:paraId="355125E4" w14:textId="77777777" w:rsidR="004B64F1" w:rsidRPr="004A14F9" w:rsidRDefault="00EE0E6D" w:rsidP="00266233">
                      <w:pPr>
                        <w:pStyle w:val="ListeParagraf"/>
                        <w:ind w:left="-142" w:right="-176"/>
                        <w:jc w:val="center"/>
                        <w:rPr>
                          <w:sz w:val="20"/>
                          <w:szCs w:val="20"/>
                        </w:rPr>
                      </w:pPr>
                      <w:r>
                        <w:rPr>
                          <w:sz w:val="20"/>
                          <w:szCs w:val="20"/>
                        </w:rPr>
                        <w:t>/Şirket Müdürü</w:t>
                      </w:r>
                    </w:p>
                    <w:p w14:paraId="0527699C" w14:textId="77777777" w:rsidR="00266233" w:rsidRPr="004F2706" w:rsidRDefault="00266233" w:rsidP="00266233">
                      <w:pPr>
                        <w:pStyle w:val="ListeParagraf"/>
                        <w:ind w:left="-142" w:right="-176"/>
                        <w:jc w:val="center"/>
                        <w:rPr>
                          <w:rFonts w:ascii="Cambria" w:hAnsi="Cambria"/>
                          <w:sz w:val="18"/>
                          <w:szCs w:val="18"/>
                        </w:rPr>
                      </w:pPr>
                    </w:p>
                    <w:p w14:paraId="540B3E9E" w14:textId="77777777" w:rsidR="00266233" w:rsidRDefault="00266233"/>
                  </w:txbxContent>
                </v:textbox>
              </v:rect>
            </w:pict>
          </mc:Fallback>
        </mc:AlternateContent>
      </w:r>
      <w:r w:rsidRPr="002C541C">
        <w:rPr>
          <w:noProof/>
          <w:sz w:val="20"/>
          <w:szCs w:val="20"/>
        </w:rPr>
        <mc:AlternateContent>
          <mc:Choice Requires="wps">
            <w:drawing>
              <wp:anchor distT="0" distB="0" distL="114300" distR="114300" simplePos="0" relativeHeight="251658240" behindDoc="0" locked="0" layoutInCell="1" allowOverlap="1" wp14:anchorId="73DDEE00" wp14:editId="416ECA1F">
                <wp:simplePos x="0" y="0"/>
                <wp:positionH relativeFrom="column">
                  <wp:posOffset>574040</wp:posOffset>
                </wp:positionH>
                <wp:positionV relativeFrom="paragraph">
                  <wp:posOffset>41275</wp:posOffset>
                </wp:positionV>
                <wp:extent cx="2705100" cy="546100"/>
                <wp:effectExtent l="0" t="0" r="0" b="0"/>
                <wp:wrapNone/>
                <wp:docPr id="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0" cy="54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1FE826" w14:textId="4A6F1B27" w:rsidR="00266233" w:rsidRPr="004A14F9" w:rsidRDefault="00F23CC4" w:rsidP="00266233">
                            <w:pPr>
                              <w:pStyle w:val="ListeParagraf"/>
                              <w:ind w:left="-142" w:right="-176"/>
                              <w:jc w:val="center"/>
                              <w:rPr>
                                <w:sz w:val="18"/>
                                <w:szCs w:val="18"/>
                              </w:rPr>
                            </w:pPr>
                            <w:r w:rsidRPr="009F7F7C">
                              <w:rPr>
                                <w:sz w:val="20"/>
                                <w:szCs w:val="20"/>
                              </w:rPr>
                              <w:t>Euro</w:t>
                            </w:r>
                            <w:r w:rsidR="00647D26">
                              <w:rPr>
                                <w:sz w:val="20"/>
                                <w:szCs w:val="20"/>
                              </w:rPr>
                              <w:t>G</w:t>
                            </w:r>
                            <w:r w:rsidRPr="009F7F7C">
                              <w:rPr>
                                <w:sz w:val="20"/>
                                <w:szCs w:val="20"/>
                              </w:rPr>
                              <w:t>ap Uluslararası Standart Sertifikasyon Enstitüsü Limited Şirketi</w:t>
                            </w:r>
                            <w:r w:rsidR="00102E09">
                              <w:rPr>
                                <w:sz w:val="20"/>
                                <w:szCs w:val="20"/>
                              </w:rPr>
                              <w:t xml:space="preserve"> </w:t>
                            </w:r>
                            <w:r w:rsidR="00266233" w:rsidRPr="004A14F9">
                              <w:rPr>
                                <w:sz w:val="18"/>
                                <w:szCs w:val="18"/>
                              </w:rPr>
                              <w:t>ADINA</w:t>
                            </w:r>
                          </w:p>
                          <w:p w14:paraId="0CB7B93B" w14:textId="77777777" w:rsidR="00266233" w:rsidRPr="004A14F9" w:rsidRDefault="006B58FC" w:rsidP="00266233">
                            <w:pPr>
                              <w:pStyle w:val="ListeParagraf"/>
                              <w:ind w:left="-142" w:right="-176"/>
                              <w:jc w:val="center"/>
                              <w:rPr>
                                <w:sz w:val="20"/>
                                <w:szCs w:val="20"/>
                              </w:rPr>
                            </w:pPr>
                            <w:r>
                              <w:rPr>
                                <w:sz w:val="18"/>
                                <w:szCs w:val="18"/>
                              </w:rPr>
                              <w:t>Ümit Yaşar ALPASLAN</w:t>
                            </w:r>
                            <w:r w:rsidR="00266233" w:rsidRPr="004A14F9">
                              <w:rPr>
                                <w:sz w:val="18"/>
                                <w:szCs w:val="18"/>
                              </w:rPr>
                              <w:t>/Genel Koordinatör</w:t>
                            </w:r>
                          </w:p>
                          <w:p w14:paraId="7F49B21E" w14:textId="77777777" w:rsidR="00266233" w:rsidRPr="004A14F9" w:rsidRDefault="00266233" w:rsidP="002662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DEE00" id="Rectangle 52" o:spid="_x0000_s1027" style="position:absolute;left:0;text-align:left;margin-left:45.2pt;margin-top:3.25pt;width:213pt;height: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" stroked="f">
                <v:textbox>
                  <w:txbxContent>
                    <w:p w14:paraId="121FE826" w14:textId="4A6F1B27" w:rsidR="00266233" w:rsidRPr="004A14F9" w:rsidRDefault="00F23CC4" w:rsidP="00266233">
                      <w:pPr>
                        <w:pStyle w:val="ListeParagraf"/>
                        <w:ind w:left="-142" w:right="-176"/>
                        <w:jc w:val="center"/>
                        <w:rPr>
                          <w:sz w:val="18"/>
                          <w:szCs w:val="18"/>
                        </w:rPr>
                      </w:pPr>
                      <w:r w:rsidRPr="009F7F7C">
                        <w:rPr>
                          <w:sz w:val="20"/>
                          <w:szCs w:val="20"/>
                        </w:rPr>
                        <w:t>Euro</w:t>
                      </w:r>
                      <w:r w:rsidR="00647D26">
                        <w:rPr>
                          <w:sz w:val="20"/>
                          <w:szCs w:val="20"/>
                        </w:rPr>
                        <w:t>G</w:t>
                      </w:r>
                      <w:r w:rsidRPr="009F7F7C">
                        <w:rPr>
                          <w:sz w:val="20"/>
                          <w:szCs w:val="20"/>
                        </w:rPr>
                        <w:t>ap Uluslararası Standart Sertifikasyon Enstitüsü Limited Şirketi</w:t>
                      </w:r>
                      <w:r w:rsidR="00102E09">
                        <w:rPr>
                          <w:sz w:val="20"/>
                          <w:szCs w:val="20"/>
                        </w:rPr>
                        <w:t xml:space="preserve"> </w:t>
                      </w:r>
                      <w:r w:rsidR="00266233" w:rsidRPr="004A14F9">
                        <w:rPr>
                          <w:sz w:val="18"/>
                          <w:szCs w:val="18"/>
                        </w:rPr>
                        <w:t>ADINA</w:t>
                      </w:r>
                    </w:p>
                    <w:p w14:paraId="0CB7B93B" w14:textId="77777777" w:rsidR="00266233" w:rsidRPr="004A14F9" w:rsidRDefault="006B58FC" w:rsidP="00266233">
                      <w:pPr>
                        <w:pStyle w:val="ListeParagraf"/>
                        <w:ind w:left="-142" w:right="-176"/>
                        <w:jc w:val="center"/>
                        <w:rPr>
                          <w:sz w:val="20"/>
                          <w:szCs w:val="20"/>
                        </w:rPr>
                      </w:pPr>
                      <w:r>
                        <w:rPr>
                          <w:sz w:val="18"/>
                          <w:szCs w:val="18"/>
                        </w:rPr>
                        <w:t>Ümit Yaşar ALPASLAN</w:t>
                      </w:r>
                      <w:r w:rsidR="00266233" w:rsidRPr="004A14F9">
                        <w:rPr>
                          <w:sz w:val="18"/>
                          <w:szCs w:val="18"/>
                        </w:rPr>
                        <w:t>/Genel Koordinatör</w:t>
                      </w:r>
                    </w:p>
                    <w:p w14:paraId="7F49B21E" w14:textId="77777777" w:rsidR="00266233" w:rsidRPr="004A14F9" w:rsidRDefault="00266233" w:rsidP="00266233"/>
                  </w:txbxContent>
                </v:textbox>
              </v:rect>
            </w:pict>
          </mc:Fallback>
        </mc:AlternateContent>
      </w:r>
      <w:r w:rsidR="00266233" w:rsidRPr="002C2075">
        <w:rPr>
          <w:sz w:val="20"/>
          <w:szCs w:val="20"/>
        </w:rPr>
        <w:t xml:space="preserve">    </w:t>
      </w:r>
      <w:r w:rsidR="00266233" w:rsidRPr="002C2075">
        <w:rPr>
          <w:b/>
          <w:sz w:val="20"/>
          <w:szCs w:val="20"/>
        </w:rPr>
        <w:tab/>
      </w:r>
    </w:p>
    <w:p w14:paraId="52F82EAB" w14:textId="77777777" w:rsidR="00266233" w:rsidRPr="002C2075" w:rsidRDefault="00266233" w:rsidP="00266233">
      <w:pPr>
        <w:pStyle w:val="ListeParagraf"/>
        <w:ind w:left="567" w:right="-142"/>
        <w:rPr>
          <w:sz w:val="20"/>
          <w:szCs w:val="20"/>
        </w:rPr>
      </w:pPr>
    </w:p>
    <w:p w14:paraId="16232519" w14:textId="77777777" w:rsidR="00393C38" w:rsidRPr="002C2075" w:rsidRDefault="00393C38" w:rsidP="00266233">
      <w:pPr>
        <w:pStyle w:val="ListeParagraf"/>
        <w:ind w:left="567" w:right="-142"/>
        <w:rPr>
          <w:sz w:val="20"/>
          <w:szCs w:val="20"/>
        </w:rPr>
      </w:pPr>
    </w:p>
    <w:p w14:paraId="5D52F4CA" w14:textId="77777777" w:rsidR="00266233" w:rsidRPr="002C2075" w:rsidRDefault="00266233" w:rsidP="00E904DC">
      <w:pPr>
        <w:pStyle w:val="ListeParagraf"/>
        <w:ind w:left="0" w:right="-142"/>
        <w:rPr>
          <w:sz w:val="20"/>
          <w:szCs w:val="20"/>
        </w:rPr>
      </w:pPr>
    </w:p>
    <w:sectPr w:rsidR="00266233" w:rsidRPr="002C2075" w:rsidSect="00041E7B">
      <w:headerReference w:type="even" r:id="rId12"/>
      <w:headerReference w:type="default" r:id="rId13"/>
      <w:footerReference w:type="default" r:id="rId14"/>
      <w:headerReference w:type="first" r:id="rId15"/>
      <w:pgSz w:w="11907" w:h="16840" w:code="9"/>
      <w:pgMar w:top="238" w:right="567" w:bottom="284" w:left="567" w:header="709"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89529" w14:textId="77777777" w:rsidR="00363803" w:rsidRDefault="00363803">
      <w:r>
        <w:separator/>
      </w:r>
    </w:p>
  </w:endnote>
  <w:endnote w:type="continuationSeparator" w:id="0">
    <w:p w14:paraId="0A87684A" w14:textId="77777777" w:rsidR="00363803" w:rsidRDefault="00363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0002AFF" w:usb1="C000247B" w:usb2="00000009" w:usb3="00000000" w:csb0="000001FF" w:csb1="00000000"/>
  </w:font>
  <w:font w:name="Calibri">
    <w:panose1 w:val="020F0502020204030204"/>
    <w:charset w:val="A2"/>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E024C" w14:textId="4E6576F3" w:rsidR="00654EA4" w:rsidRDefault="00654EA4" w:rsidP="00FC55C6">
    <w:pPr>
      <w:ind w:left="284"/>
      <w:rPr>
        <w:sz w:val="16"/>
        <w:szCs w:val="16"/>
      </w:rPr>
    </w:pPr>
    <w:r w:rsidRPr="00654EA4">
      <w:rPr>
        <w:sz w:val="16"/>
        <w:szCs w:val="16"/>
        <w:lang w:val="tr-TR"/>
      </w:rPr>
      <w:t>FR.</w:t>
    </w:r>
    <w:r w:rsidR="001F727B">
      <w:rPr>
        <w:sz w:val="16"/>
        <w:szCs w:val="16"/>
        <w:lang w:val="tr-TR"/>
      </w:rPr>
      <w:t>0</w:t>
    </w:r>
    <w:r w:rsidR="00C05366">
      <w:rPr>
        <w:sz w:val="16"/>
        <w:szCs w:val="16"/>
        <w:lang w:val="tr-TR"/>
      </w:rPr>
      <w:t>89</w:t>
    </w:r>
    <w:r w:rsidR="00D829F9">
      <w:rPr>
        <w:sz w:val="16"/>
        <w:szCs w:val="16"/>
        <w:lang w:val="tr-TR"/>
      </w:rPr>
      <w:t>-</w:t>
    </w:r>
    <w:r w:rsidR="00337D60">
      <w:rPr>
        <w:sz w:val="16"/>
        <w:szCs w:val="16"/>
        <w:lang w:val="tr-TR"/>
      </w:rPr>
      <w:t>O</w:t>
    </w:r>
    <w:r w:rsidR="006954C4">
      <w:rPr>
        <w:sz w:val="16"/>
        <w:szCs w:val="16"/>
        <w:lang w:val="tr-TR"/>
      </w:rPr>
      <w:t xml:space="preserve"> </w:t>
    </w:r>
    <w:r w:rsidR="00D829F9">
      <w:rPr>
        <w:sz w:val="16"/>
        <w:szCs w:val="16"/>
        <w:lang w:val="tr-TR"/>
      </w:rPr>
      <w:t>Rev.</w:t>
    </w:r>
    <w:r w:rsidR="00337D60">
      <w:rPr>
        <w:sz w:val="16"/>
        <w:szCs w:val="16"/>
        <w:lang w:val="tr-TR"/>
      </w:rPr>
      <w:t>No:</w:t>
    </w:r>
    <w:r w:rsidR="00682F91">
      <w:rPr>
        <w:sz w:val="16"/>
        <w:szCs w:val="16"/>
        <w:lang w:val="tr-TR"/>
      </w:rPr>
      <w:t>04</w:t>
    </w:r>
    <w:r w:rsidR="00002B58">
      <w:rPr>
        <w:sz w:val="16"/>
        <w:szCs w:val="16"/>
        <w:lang w:val="tr-TR"/>
      </w:rPr>
      <w:t>-</w:t>
    </w:r>
    <w:r w:rsidR="00B83BB5">
      <w:rPr>
        <w:sz w:val="16"/>
        <w:szCs w:val="16"/>
        <w:lang w:val="tr-TR"/>
      </w:rPr>
      <w:t>31.03.2022</w:t>
    </w:r>
    <w:r w:rsidR="00C1166B">
      <w:tab/>
    </w:r>
    <w:r w:rsidR="00C1166B">
      <w:tab/>
    </w:r>
    <w:r w:rsidR="00C1166B">
      <w:tab/>
    </w:r>
    <w:r w:rsidR="00C1166B">
      <w:tab/>
    </w:r>
    <w:r w:rsidRPr="00654EA4">
      <w:tab/>
    </w:r>
    <w:r w:rsidRPr="00654EA4">
      <w:tab/>
    </w:r>
    <w:r w:rsidRPr="00654EA4">
      <w:tab/>
    </w:r>
    <w:r w:rsidR="00B83BB5">
      <w:tab/>
    </w:r>
    <w:r w:rsidR="00B83BB5">
      <w:tab/>
    </w:r>
    <w:r w:rsidR="00B83BB5">
      <w:tab/>
    </w:r>
    <w:r w:rsidR="00B83BB5">
      <w:tab/>
    </w:r>
    <w:proofErr w:type="spellStart"/>
    <w:r w:rsidRPr="00654EA4">
      <w:rPr>
        <w:sz w:val="16"/>
        <w:szCs w:val="16"/>
      </w:rPr>
      <w:t>Sayfa</w:t>
    </w:r>
    <w:proofErr w:type="spellEnd"/>
    <w:r w:rsidRPr="00654EA4">
      <w:rPr>
        <w:sz w:val="16"/>
        <w:szCs w:val="16"/>
      </w:rPr>
      <w:t xml:space="preserve"> </w:t>
    </w:r>
    <w:r w:rsidR="00D174F8" w:rsidRPr="00654EA4">
      <w:rPr>
        <w:sz w:val="16"/>
        <w:szCs w:val="16"/>
      </w:rPr>
      <w:fldChar w:fldCharType="begin"/>
    </w:r>
    <w:r w:rsidRPr="00654EA4">
      <w:rPr>
        <w:sz w:val="16"/>
        <w:szCs w:val="16"/>
      </w:rPr>
      <w:instrText>PAGE</w:instrText>
    </w:r>
    <w:r w:rsidR="00D174F8" w:rsidRPr="00654EA4">
      <w:rPr>
        <w:sz w:val="16"/>
        <w:szCs w:val="16"/>
      </w:rPr>
      <w:fldChar w:fldCharType="separate"/>
    </w:r>
    <w:r w:rsidR="00612727">
      <w:rPr>
        <w:noProof/>
        <w:sz w:val="16"/>
        <w:szCs w:val="16"/>
      </w:rPr>
      <w:t>4</w:t>
    </w:r>
    <w:r w:rsidR="00D174F8" w:rsidRPr="00654EA4">
      <w:rPr>
        <w:sz w:val="16"/>
        <w:szCs w:val="16"/>
      </w:rPr>
      <w:fldChar w:fldCharType="end"/>
    </w:r>
    <w:r w:rsidRPr="00654EA4">
      <w:rPr>
        <w:sz w:val="16"/>
        <w:szCs w:val="16"/>
      </w:rPr>
      <w:t xml:space="preserve"> / </w:t>
    </w:r>
    <w:r w:rsidR="00D174F8" w:rsidRPr="00654EA4">
      <w:rPr>
        <w:sz w:val="16"/>
        <w:szCs w:val="16"/>
      </w:rPr>
      <w:fldChar w:fldCharType="begin"/>
    </w:r>
    <w:r w:rsidRPr="00654EA4">
      <w:rPr>
        <w:sz w:val="16"/>
        <w:szCs w:val="16"/>
      </w:rPr>
      <w:instrText>NUMPAGES</w:instrText>
    </w:r>
    <w:r w:rsidR="00D174F8" w:rsidRPr="00654EA4">
      <w:rPr>
        <w:sz w:val="16"/>
        <w:szCs w:val="16"/>
      </w:rPr>
      <w:fldChar w:fldCharType="separate"/>
    </w:r>
    <w:r w:rsidR="00612727">
      <w:rPr>
        <w:noProof/>
        <w:sz w:val="16"/>
        <w:szCs w:val="16"/>
      </w:rPr>
      <w:t>6</w:t>
    </w:r>
    <w:r w:rsidR="00D174F8" w:rsidRPr="00654EA4">
      <w:rPr>
        <w:sz w:val="16"/>
        <w:szCs w:val="16"/>
      </w:rPr>
      <w:fldChar w:fldCharType="end"/>
    </w:r>
  </w:p>
  <w:p w14:paraId="2B995CAF" w14:textId="726E0231" w:rsidR="005F56A0" w:rsidRDefault="005F56A0" w:rsidP="005F56A0">
    <w:pPr>
      <w:pStyle w:val="AltBilgi"/>
      <w:jc w:val="center"/>
      <w:rPr>
        <w:rFonts w:ascii="Arial Narrow" w:hAnsi="Arial Narrow"/>
        <w:sz w:val="16"/>
        <w:szCs w:val="16"/>
      </w:rPr>
    </w:pPr>
  </w:p>
  <w:p w14:paraId="0157124F" w14:textId="77777777" w:rsidR="00B83BB5" w:rsidRPr="00274380" w:rsidRDefault="00B83BB5" w:rsidP="005F56A0">
    <w:pPr>
      <w:pStyle w:val="AltBilgi"/>
      <w:jc w:val="center"/>
      <w:rPr>
        <w:rFonts w:ascii="Arial Narrow" w:hAnsi="Arial Narrow"/>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FE86D" w14:textId="77777777" w:rsidR="00363803" w:rsidRDefault="00363803">
      <w:r>
        <w:separator/>
      </w:r>
    </w:p>
  </w:footnote>
  <w:footnote w:type="continuationSeparator" w:id="0">
    <w:p w14:paraId="2723E0B0" w14:textId="77777777" w:rsidR="00363803" w:rsidRDefault="00363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40C94" w14:textId="77777777" w:rsidR="008032CB" w:rsidRDefault="00363803">
    <w:pPr>
      <w:pStyle w:val="stBilgi"/>
    </w:pPr>
    <w:r>
      <w:rPr>
        <w:noProof/>
        <w:lang w:val="tr-TR"/>
      </w:rPr>
      <w:pict w14:anchorId="2BA1F0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057046" o:spid="_x0000_s1027" type="#_x0000_t75" style="position:absolute;margin-left:0;margin-top:0;width:538.6pt;height:224.65pt;z-index:-251658752;mso-position-horizontal:center;mso-position-horizontal-relative:margin;mso-position-vertical:center;mso-position-vertical-relative:margin" o:allowincell="f">
          <v:imagedata r:id="rId1" o:title="45011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7938"/>
    </w:tblGrid>
    <w:tr w:rsidR="00BC266B" w:rsidRPr="002C2075" w14:paraId="2CB0205B" w14:textId="77777777" w:rsidTr="00C00639">
      <w:trPr>
        <w:trHeight w:val="1266"/>
      </w:trPr>
      <w:tc>
        <w:tcPr>
          <w:tcW w:w="2551" w:type="dxa"/>
          <w:vAlign w:val="center"/>
        </w:tcPr>
        <w:p w14:paraId="49664658" w14:textId="77777777" w:rsidR="00BC266B" w:rsidRPr="002C2075" w:rsidRDefault="009C0F13" w:rsidP="00BC3C7D">
          <w:pPr>
            <w:jc w:val="center"/>
            <w:rPr>
              <w:b/>
              <w:sz w:val="40"/>
              <w:szCs w:val="40"/>
            </w:rPr>
          </w:pPr>
          <w:r w:rsidRPr="002C2075">
            <w:rPr>
              <w:noProof/>
              <w:lang w:val="tr-TR"/>
            </w:rPr>
            <w:drawing>
              <wp:inline distT="0" distB="0" distL="0" distR="0" wp14:anchorId="7E984EC9" wp14:editId="3413651D">
                <wp:extent cx="1171575" cy="771525"/>
                <wp:effectExtent l="0" t="0" r="9525" b="9525"/>
                <wp:docPr id="7" name="Resim 7"/>
                <wp:cNvGraphicFramePr/>
                <a:graphic xmlns:a="http://schemas.openxmlformats.org/drawingml/2006/main">
                  <a:graphicData uri="http://schemas.openxmlformats.org/drawingml/2006/picture">
                    <pic:pic xmlns:pic="http://schemas.openxmlformats.org/drawingml/2006/picture">
                      <pic:nvPicPr>
                        <pic:cNvPr id="5" name="Resim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771525"/>
                        </a:xfrm>
                        <a:prstGeom prst="rect">
                          <a:avLst/>
                        </a:prstGeom>
                        <a:noFill/>
                        <a:ln>
                          <a:noFill/>
                        </a:ln>
                      </pic:spPr>
                    </pic:pic>
                  </a:graphicData>
                </a:graphic>
              </wp:inline>
            </w:drawing>
          </w:r>
        </w:p>
      </w:tc>
      <w:tc>
        <w:tcPr>
          <w:tcW w:w="7938" w:type="dxa"/>
          <w:vAlign w:val="center"/>
        </w:tcPr>
        <w:p w14:paraId="73A56F6A" w14:textId="77777777" w:rsidR="00BC266B" w:rsidRPr="002C2075" w:rsidRDefault="00002B58" w:rsidP="00A87961">
          <w:pPr>
            <w:jc w:val="center"/>
            <w:rPr>
              <w:b/>
              <w:sz w:val="28"/>
              <w:szCs w:val="28"/>
            </w:rPr>
          </w:pPr>
          <w:r w:rsidRPr="002C2075">
            <w:rPr>
              <w:b/>
              <w:noProof/>
              <w:sz w:val="32"/>
              <w:szCs w:val="22"/>
            </w:rPr>
            <w:t xml:space="preserve">ÜRÜN </w:t>
          </w:r>
          <w:r w:rsidR="00E64981" w:rsidRPr="002C2075">
            <w:rPr>
              <w:b/>
              <w:noProof/>
              <w:sz w:val="32"/>
              <w:szCs w:val="22"/>
            </w:rPr>
            <w:t>BELGELENDIRME HIZMET SÖZLEŞMESI</w:t>
          </w:r>
        </w:p>
      </w:tc>
    </w:tr>
  </w:tbl>
  <w:p w14:paraId="7BD61DCB" w14:textId="77777777" w:rsidR="00BC266B" w:rsidRPr="002C2075" w:rsidRDefault="00363803" w:rsidP="00F61B60">
    <w:pPr>
      <w:pStyle w:val="stBilgi"/>
    </w:pPr>
    <w:r>
      <w:rPr>
        <w:b/>
        <w:noProof/>
        <w:sz w:val="40"/>
        <w:szCs w:val="40"/>
        <w:lang w:val="tr-TR"/>
      </w:rPr>
      <w:pict w14:anchorId="671AD9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057047" o:spid="_x0000_s1029" type="#_x0000_t75" style="position:absolute;margin-left:0;margin-top:0;width:538.6pt;height:224.65pt;z-index:-251657728;mso-position-horizontal:center;mso-position-horizontal-relative:margin;mso-position-vertical:center;mso-position-vertical-relative:margin" o:allowincell="f">
          <v:imagedata r:id="rId2" o:title="45011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F6B4C" w14:textId="77777777" w:rsidR="008032CB" w:rsidRDefault="00363803">
    <w:pPr>
      <w:pStyle w:val="stBilgi"/>
    </w:pPr>
    <w:r>
      <w:rPr>
        <w:noProof/>
        <w:lang w:val="tr-TR"/>
      </w:rPr>
      <w:pict w14:anchorId="0C0ABD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057045" o:spid="_x0000_s1026" type="#_x0000_t75" style="position:absolute;margin-left:0;margin-top:0;width:538.6pt;height:224.65pt;z-index:-251659776;mso-position-horizontal:center;mso-position-horizontal-relative:margin;mso-position-vertical:center;mso-position-vertical-relative:margin" o:allowincell="f">
          <v:imagedata r:id="rId1" o:title="45011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AF2"/>
    <w:multiLevelType w:val="hybridMultilevel"/>
    <w:tmpl w:val="458C61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A96BCE"/>
    <w:multiLevelType w:val="multilevel"/>
    <w:tmpl w:val="70A8485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BA31245"/>
    <w:multiLevelType w:val="hybridMultilevel"/>
    <w:tmpl w:val="6690161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EA0F9C"/>
    <w:multiLevelType w:val="multilevel"/>
    <w:tmpl w:val="B9709902"/>
    <w:lvl w:ilvl="0">
      <w:start w:val="1"/>
      <w:numFmt w:val="decimal"/>
      <w:lvlText w:val="%1.0"/>
      <w:lvlJc w:val="left"/>
      <w:pPr>
        <w:ind w:left="644" w:hanging="360"/>
      </w:pPr>
    </w:lvl>
    <w:lvl w:ilvl="1">
      <w:start w:val="1"/>
      <w:numFmt w:val="decimal"/>
      <w:lvlText w:val="%1.%2"/>
      <w:lvlJc w:val="left"/>
      <w:pPr>
        <w:ind w:left="1068" w:hanging="360"/>
      </w:pPr>
      <w:rPr>
        <w:b/>
        <w:sz w:val="20"/>
        <w:szCs w:val="20"/>
      </w:r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104" w:hanging="1440"/>
      </w:pPr>
    </w:lvl>
  </w:abstractNum>
  <w:abstractNum w:abstractNumId="4" w15:restartNumberingAfterBreak="0">
    <w:nsid w:val="0DCB598F"/>
    <w:multiLevelType w:val="hybridMultilevel"/>
    <w:tmpl w:val="6C60414A"/>
    <w:lvl w:ilvl="0" w:tplc="44CCB2F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1EC40B2D"/>
    <w:multiLevelType w:val="hybridMultilevel"/>
    <w:tmpl w:val="CAD62006"/>
    <w:lvl w:ilvl="0" w:tplc="610698A4">
      <w:start w:val="1"/>
      <w:numFmt w:val="bullet"/>
      <w:lvlText w:val=""/>
      <w:lvlJc w:val="left"/>
      <w:pPr>
        <w:tabs>
          <w:tab w:val="num" w:pos="2148"/>
        </w:tabs>
        <w:ind w:left="2148"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3B353A"/>
    <w:multiLevelType w:val="multilevel"/>
    <w:tmpl w:val="7694ADE6"/>
    <w:lvl w:ilvl="0">
      <w:start w:val="1"/>
      <w:numFmt w:val="decimal"/>
      <w:lvlText w:val="%1.0"/>
      <w:lvlJc w:val="left"/>
      <w:pPr>
        <w:ind w:left="644" w:hanging="360"/>
      </w:pPr>
    </w:lvl>
    <w:lvl w:ilvl="1">
      <w:start w:val="1"/>
      <w:numFmt w:val="decimal"/>
      <w:lvlText w:val="%1.%2"/>
      <w:lvlJc w:val="left"/>
      <w:pPr>
        <w:ind w:left="1068" w:hanging="360"/>
      </w:pPr>
      <w:rPr>
        <w:b/>
        <w:sz w:val="20"/>
        <w:szCs w:val="20"/>
      </w:rPr>
    </w:lvl>
    <w:lvl w:ilvl="2">
      <w:start w:val="1"/>
      <w:numFmt w:val="decimal"/>
      <w:lvlText w:val="%1.%2.%3"/>
      <w:lvlJc w:val="left"/>
      <w:pPr>
        <w:ind w:left="2136" w:hanging="720"/>
      </w:pPr>
    </w:lvl>
    <w:lvl w:ilvl="3">
      <w:start w:val="1"/>
      <w:numFmt w:val="bullet"/>
      <w:lvlText w:val=""/>
      <w:lvlJc w:val="left"/>
      <w:pPr>
        <w:ind w:left="2484" w:hanging="360"/>
      </w:pPr>
      <w:rPr>
        <w:rFonts w:ascii="Symbol" w:hAnsi="Symbol" w:hint="default"/>
      </w:r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104" w:hanging="1440"/>
      </w:pPr>
    </w:lvl>
  </w:abstractNum>
  <w:abstractNum w:abstractNumId="7" w15:restartNumberingAfterBreak="0">
    <w:nsid w:val="21F02935"/>
    <w:multiLevelType w:val="multilevel"/>
    <w:tmpl w:val="7694ADE6"/>
    <w:lvl w:ilvl="0">
      <w:start w:val="1"/>
      <w:numFmt w:val="decimal"/>
      <w:lvlText w:val="%1.0"/>
      <w:lvlJc w:val="left"/>
      <w:pPr>
        <w:ind w:left="644" w:hanging="360"/>
      </w:pPr>
    </w:lvl>
    <w:lvl w:ilvl="1">
      <w:start w:val="1"/>
      <w:numFmt w:val="decimal"/>
      <w:lvlText w:val="%1.%2"/>
      <w:lvlJc w:val="left"/>
      <w:pPr>
        <w:ind w:left="1068" w:hanging="360"/>
      </w:pPr>
      <w:rPr>
        <w:b/>
        <w:sz w:val="20"/>
        <w:szCs w:val="20"/>
      </w:rPr>
    </w:lvl>
    <w:lvl w:ilvl="2">
      <w:start w:val="1"/>
      <w:numFmt w:val="decimal"/>
      <w:lvlText w:val="%1.%2.%3"/>
      <w:lvlJc w:val="left"/>
      <w:pPr>
        <w:ind w:left="2136" w:hanging="720"/>
      </w:pPr>
    </w:lvl>
    <w:lvl w:ilvl="3">
      <w:start w:val="1"/>
      <w:numFmt w:val="bullet"/>
      <w:lvlText w:val=""/>
      <w:lvlJc w:val="left"/>
      <w:pPr>
        <w:ind w:left="2484" w:hanging="360"/>
      </w:pPr>
      <w:rPr>
        <w:rFonts w:ascii="Symbol" w:hAnsi="Symbol" w:hint="default"/>
      </w:r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104" w:hanging="1440"/>
      </w:pPr>
    </w:lvl>
  </w:abstractNum>
  <w:abstractNum w:abstractNumId="8" w15:restartNumberingAfterBreak="0">
    <w:nsid w:val="32290F7E"/>
    <w:multiLevelType w:val="multilevel"/>
    <w:tmpl w:val="1A8EFADC"/>
    <w:lvl w:ilvl="0">
      <w:start w:val="3"/>
      <w:numFmt w:val="decimal"/>
      <w:lvlText w:val="%1"/>
      <w:lvlJc w:val="left"/>
      <w:pPr>
        <w:ind w:left="435" w:hanging="435"/>
      </w:pPr>
      <w:rPr>
        <w:rFonts w:hint="default"/>
      </w:rPr>
    </w:lvl>
    <w:lvl w:ilvl="1">
      <w:start w:val="9"/>
      <w:numFmt w:val="decimal"/>
      <w:lvlText w:val="%1.%2"/>
      <w:lvlJc w:val="left"/>
      <w:pPr>
        <w:ind w:left="931" w:hanging="435"/>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9" w15:restartNumberingAfterBreak="0">
    <w:nsid w:val="4AE86E2D"/>
    <w:multiLevelType w:val="hybridMultilevel"/>
    <w:tmpl w:val="A2D0B7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C2B332A"/>
    <w:multiLevelType w:val="hybridMultilevel"/>
    <w:tmpl w:val="0A5CBD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2FA5D58"/>
    <w:multiLevelType w:val="hybridMultilevel"/>
    <w:tmpl w:val="4B4C225E"/>
    <w:lvl w:ilvl="0" w:tplc="A7329F06">
      <w:start w:val="1"/>
      <w:numFmt w:val="lowerLetter"/>
      <w:lvlText w:val="%1)"/>
      <w:lvlJc w:val="left"/>
      <w:pPr>
        <w:ind w:left="1428" w:hanging="360"/>
      </w:pPr>
      <w:rPr>
        <w:rFonts w:hint="default"/>
        <w:b w:val="0"/>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2" w15:restartNumberingAfterBreak="0">
    <w:nsid w:val="661740B9"/>
    <w:multiLevelType w:val="hybridMultilevel"/>
    <w:tmpl w:val="56B824E2"/>
    <w:lvl w:ilvl="0" w:tplc="610698A4">
      <w:start w:val="1"/>
      <w:numFmt w:val="bullet"/>
      <w:lvlText w:val=""/>
      <w:lvlJc w:val="left"/>
      <w:pPr>
        <w:tabs>
          <w:tab w:val="num" w:pos="2148"/>
        </w:tabs>
        <w:ind w:left="2148"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8816A55"/>
    <w:multiLevelType w:val="hybridMultilevel"/>
    <w:tmpl w:val="259ACE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E4E7302"/>
    <w:multiLevelType w:val="multilevel"/>
    <w:tmpl w:val="B190839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7BD26E7D"/>
    <w:multiLevelType w:val="hybridMultilevel"/>
    <w:tmpl w:val="DF5EDB94"/>
    <w:lvl w:ilvl="0" w:tplc="041F0011">
      <w:start w:val="1"/>
      <w:numFmt w:val="decimal"/>
      <w:lvlText w:val="%1)"/>
      <w:lvlJc w:val="left"/>
      <w:pPr>
        <w:ind w:left="11" w:hanging="360"/>
      </w:pPr>
    </w:lvl>
    <w:lvl w:ilvl="1" w:tplc="041F0019" w:tentative="1">
      <w:start w:val="1"/>
      <w:numFmt w:val="lowerLetter"/>
      <w:lvlText w:val="%2."/>
      <w:lvlJc w:val="left"/>
      <w:pPr>
        <w:ind w:left="731" w:hanging="360"/>
      </w:pPr>
    </w:lvl>
    <w:lvl w:ilvl="2" w:tplc="041F001B" w:tentative="1">
      <w:start w:val="1"/>
      <w:numFmt w:val="lowerRoman"/>
      <w:lvlText w:val="%3."/>
      <w:lvlJc w:val="right"/>
      <w:pPr>
        <w:ind w:left="1451" w:hanging="180"/>
      </w:pPr>
    </w:lvl>
    <w:lvl w:ilvl="3" w:tplc="041F000F" w:tentative="1">
      <w:start w:val="1"/>
      <w:numFmt w:val="decimal"/>
      <w:lvlText w:val="%4."/>
      <w:lvlJc w:val="left"/>
      <w:pPr>
        <w:ind w:left="2171" w:hanging="360"/>
      </w:pPr>
    </w:lvl>
    <w:lvl w:ilvl="4" w:tplc="041F0019" w:tentative="1">
      <w:start w:val="1"/>
      <w:numFmt w:val="lowerLetter"/>
      <w:lvlText w:val="%5."/>
      <w:lvlJc w:val="left"/>
      <w:pPr>
        <w:ind w:left="2891" w:hanging="360"/>
      </w:pPr>
    </w:lvl>
    <w:lvl w:ilvl="5" w:tplc="041F001B" w:tentative="1">
      <w:start w:val="1"/>
      <w:numFmt w:val="lowerRoman"/>
      <w:lvlText w:val="%6."/>
      <w:lvlJc w:val="right"/>
      <w:pPr>
        <w:ind w:left="3611" w:hanging="180"/>
      </w:pPr>
    </w:lvl>
    <w:lvl w:ilvl="6" w:tplc="041F000F" w:tentative="1">
      <w:start w:val="1"/>
      <w:numFmt w:val="decimal"/>
      <w:lvlText w:val="%7."/>
      <w:lvlJc w:val="left"/>
      <w:pPr>
        <w:ind w:left="4331" w:hanging="360"/>
      </w:pPr>
    </w:lvl>
    <w:lvl w:ilvl="7" w:tplc="041F0019" w:tentative="1">
      <w:start w:val="1"/>
      <w:numFmt w:val="lowerLetter"/>
      <w:lvlText w:val="%8."/>
      <w:lvlJc w:val="left"/>
      <w:pPr>
        <w:ind w:left="5051" w:hanging="360"/>
      </w:pPr>
    </w:lvl>
    <w:lvl w:ilvl="8" w:tplc="041F001B" w:tentative="1">
      <w:start w:val="1"/>
      <w:numFmt w:val="lowerRoman"/>
      <w:lvlText w:val="%9."/>
      <w:lvlJc w:val="right"/>
      <w:pPr>
        <w:ind w:left="5771" w:hanging="180"/>
      </w:pPr>
    </w:lvl>
  </w:abstractNum>
  <w:num w:numId="1">
    <w:abstractNumId w:val="9"/>
  </w:num>
  <w:num w:numId="2">
    <w:abstractNumId w:val="12"/>
  </w:num>
  <w:num w:numId="3">
    <w:abstractNumId w:val="13"/>
  </w:num>
  <w:num w:numId="4">
    <w:abstractNumId w:val="5"/>
  </w:num>
  <w:num w:numId="5">
    <w:abstractNumId w:val="0"/>
  </w:num>
  <w:num w:numId="6">
    <w:abstractNumId w:val="2"/>
  </w:num>
  <w:num w:numId="7">
    <w:abstractNumId w:val="4"/>
  </w:num>
  <w:num w:numId="8">
    <w:abstractNumId w:val="1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8"/>
  </w:num>
  <w:num w:numId="12">
    <w:abstractNumId w:val="15"/>
  </w:num>
  <w:num w:numId="13">
    <w:abstractNumId w:val="11"/>
  </w:num>
  <w:num w:numId="14">
    <w:abstractNumId w:val="14"/>
  </w:num>
  <w:num w:numId="15">
    <w:abstractNumId w:val="6"/>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32D"/>
    <w:rsid w:val="00002B58"/>
    <w:rsid w:val="00003279"/>
    <w:rsid w:val="0000775A"/>
    <w:rsid w:val="000141AA"/>
    <w:rsid w:val="00015285"/>
    <w:rsid w:val="00015A1D"/>
    <w:rsid w:val="00017D35"/>
    <w:rsid w:val="00023FC7"/>
    <w:rsid w:val="00033DD6"/>
    <w:rsid w:val="000360B5"/>
    <w:rsid w:val="00036212"/>
    <w:rsid w:val="00037A50"/>
    <w:rsid w:val="00040720"/>
    <w:rsid w:val="000411F5"/>
    <w:rsid w:val="00041E7B"/>
    <w:rsid w:val="00047E1A"/>
    <w:rsid w:val="000661C8"/>
    <w:rsid w:val="000703BD"/>
    <w:rsid w:val="000771D2"/>
    <w:rsid w:val="000919DA"/>
    <w:rsid w:val="00094566"/>
    <w:rsid w:val="00096784"/>
    <w:rsid w:val="000A6E5F"/>
    <w:rsid w:val="000B064F"/>
    <w:rsid w:val="000C6C0E"/>
    <w:rsid w:val="000C7D3A"/>
    <w:rsid w:val="000D0534"/>
    <w:rsid w:val="000D6410"/>
    <w:rsid w:val="000E1F19"/>
    <w:rsid w:val="00101960"/>
    <w:rsid w:val="00101EA0"/>
    <w:rsid w:val="00102E09"/>
    <w:rsid w:val="00105849"/>
    <w:rsid w:val="00143EC2"/>
    <w:rsid w:val="00145F00"/>
    <w:rsid w:val="00146E9A"/>
    <w:rsid w:val="00151B6E"/>
    <w:rsid w:val="00153108"/>
    <w:rsid w:val="00155C69"/>
    <w:rsid w:val="00160FAE"/>
    <w:rsid w:val="001651FF"/>
    <w:rsid w:val="001704A8"/>
    <w:rsid w:val="00176519"/>
    <w:rsid w:val="00177187"/>
    <w:rsid w:val="0018041F"/>
    <w:rsid w:val="001816CB"/>
    <w:rsid w:val="00183B19"/>
    <w:rsid w:val="00185975"/>
    <w:rsid w:val="00195A0A"/>
    <w:rsid w:val="001A15C2"/>
    <w:rsid w:val="001B0D78"/>
    <w:rsid w:val="001B46AB"/>
    <w:rsid w:val="001B75D3"/>
    <w:rsid w:val="001C2BC3"/>
    <w:rsid w:val="001C40AC"/>
    <w:rsid w:val="001C488A"/>
    <w:rsid w:val="001C56A8"/>
    <w:rsid w:val="001C5F67"/>
    <w:rsid w:val="001D5F84"/>
    <w:rsid w:val="001E0BF7"/>
    <w:rsid w:val="001E1564"/>
    <w:rsid w:val="001E2688"/>
    <w:rsid w:val="001E6E77"/>
    <w:rsid w:val="001F07D8"/>
    <w:rsid w:val="001F3576"/>
    <w:rsid w:val="001F5A1D"/>
    <w:rsid w:val="001F727B"/>
    <w:rsid w:val="002114ED"/>
    <w:rsid w:val="002123D5"/>
    <w:rsid w:val="00215714"/>
    <w:rsid w:val="00220FFD"/>
    <w:rsid w:val="00232720"/>
    <w:rsid w:val="00233899"/>
    <w:rsid w:val="0024368F"/>
    <w:rsid w:val="002438D8"/>
    <w:rsid w:val="0025181C"/>
    <w:rsid w:val="00255B37"/>
    <w:rsid w:val="0026063F"/>
    <w:rsid w:val="00266233"/>
    <w:rsid w:val="00271768"/>
    <w:rsid w:val="00274380"/>
    <w:rsid w:val="00285C72"/>
    <w:rsid w:val="002A0CC7"/>
    <w:rsid w:val="002A5DFB"/>
    <w:rsid w:val="002A60DA"/>
    <w:rsid w:val="002B1538"/>
    <w:rsid w:val="002C17D2"/>
    <w:rsid w:val="002C2075"/>
    <w:rsid w:val="002C541C"/>
    <w:rsid w:val="002D2C52"/>
    <w:rsid w:val="002D7AC1"/>
    <w:rsid w:val="002E2A0B"/>
    <w:rsid w:val="002E452A"/>
    <w:rsid w:val="002E6682"/>
    <w:rsid w:val="002F296D"/>
    <w:rsid w:val="002F3D2C"/>
    <w:rsid w:val="002F7C87"/>
    <w:rsid w:val="003103F5"/>
    <w:rsid w:val="003119FF"/>
    <w:rsid w:val="00323DD9"/>
    <w:rsid w:val="00326886"/>
    <w:rsid w:val="00327088"/>
    <w:rsid w:val="00331138"/>
    <w:rsid w:val="00333C26"/>
    <w:rsid w:val="00337D60"/>
    <w:rsid w:val="0034227B"/>
    <w:rsid w:val="00343D98"/>
    <w:rsid w:val="0034572D"/>
    <w:rsid w:val="00345AC0"/>
    <w:rsid w:val="00346C85"/>
    <w:rsid w:val="00347575"/>
    <w:rsid w:val="00347EBD"/>
    <w:rsid w:val="0035150F"/>
    <w:rsid w:val="00351FF6"/>
    <w:rsid w:val="00363803"/>
    <w:rsid w:val="00366A4B"/>
    <w:rsid w:val="0036702D"/>
    <w:rsid w:val="00371D0D"/>
    <w:rsid w:val="00377B07"/>
    <w:rsid w:val="003816C1"/>
    <w:rsid w:val="0038452B"/>
    <w:rsid w:val="003847E8"/>
    <w:rsid w:val="00390EB2"/>
    <w:rsid w:val="00392DCD"/>
    <w:rsid w:val="00393B43"/>
    <w:rsid w:val="00393C38"/>
    <w:rsid w:val="00397AE1"/>
    <w:rsid w:val="003A41C3"/>
    <w:rsid w:val="003A4C32"/>
    <w:rsid w:val="003A7DC4"/>
    <w:rsid w:val="003B47D7"/>
    <w:rsid w:val="003C3B39"/>
    <w:rsid w:val="003D5702"/>
    <w:rsid w:val="003E7750"/>
    <w:rsid w:val="003F10F2"/>
    <w:rsid w:val="00413768"/>
    <w:rsid w:val="00414859"/>
    <w:rsid w:val="00416336"/>
    <w:rsid w:val="004238E8"/>
    <w:rsid w:val="00423DE3"/>
    <w:rsid w:val="004271B3"/>
    <w:rsid w:val="00432BC8"/>
    <w:rsid w:val="0043337F"/>
    <w:rsid w:val="004436BA"/>
    <w:rsid w:val="00443F27"/>
    <w:rsid w:val="00444116"/>
    <w:rsid w:val="00447A7E"/>
    <w:rsid w:val="00450DCB"/>
    <w:rsid w:val="00451FB3"/>
    <w:rsid w:val="00454BEB"/>
    <w:rsid w:val="00454D9F"/>
    <w:rsid w:val="004557F4"/>
    <w:rsid w:val="0046672E"/>
    <w:rsid w:val="00472AC5"/>
    <w:rsid w:val="004734F6"/>
    <w:rsid w:val="00480045"/>
    <w:rsid w:val="0048079A"/>
    <w:rsid w:val="00482BA4"/>
    <w:rsid w:val="00486E7F"/>
    <w:rsid w:val="00492133"/>
    <w:rsid w:val="00493741"/>
    <w:rsid w:val="00496E5B"/>
    <w:rsid w:val="004974DE"/>
    <w:rsid w:val="00497D38"/>
    <w:rsid w:val="004A14F9"/>
    <w:rsid w:val="004B2450"/>
    <w:rsid w:val="004B4BE3"/>
    <w:rsid w:val="004B64F1"/>
    <w:rsid w:val="004B7060"/>
    <w:rsid w:val="004C0041"/>
    <w:rsid w:val="004C1F8A"/>
    <w:rsid w:val="004E59B2"/>
    <w:rsid w:val="004F2706"/>
    <w:rsid w:val="0051481B"/>
    <w:rsid w:val="005170B2"/>
    <w:rsid w:val="00520CDB"/>
    <w:rsid w:val="005278C2"/>
    <w:rsid w:val="00530C63"/>
    <w:rsid w:val="005377A2"/>
    <w:rsid w:val="00537CF3"/>
    <w:rsid w:val="005435B1"/>
    <w:rsid w:val="005455C2"/>
    <w:rsid w:val="00550887"/>
    <w:rsid w:val="0055298D"/>
    <w:rsid w:val="00552991"/>
    <w:rsid w:val="00553E8D"/>
    <w:rsid w:val="00555D3E"/>
    <w:rsid w:val="00563711"/>
    <w:rsid w:val="005648BB"/>
    <w:rsid w:val="00564E4B"/>
    <w:rsid w:val="0058006F"/>
    <w:rsid w:val="005810C8"/>
    <w:rsid w:val="00584EC9"/>
    <w:rsid w:val="005852CE"/>
    <w:rsid w:val="00587A3C"/>
    <w:rsid w:val="00591F09"/>
    <w:rsid w:val="00596EA7"/>
    <w:rsid w:val="005A32EC"/>
    <w:rsid w:val="005A6443"/>
    <w:rsid w:val="005A77B0"/>
    <w:rsid w:val="005B65F5"/>
    <w:rsid w:val="005C048C"/>
    <w:rsid w:val="005C10BC"/>
    <w:rsid w:val="005C2CF0"/>
    <w:rsid w:val="005D089D"/>
    <w:rsid w:val="005D1881"/>
    <w:rsid w:val="005D1AC4"/>
    <w:rsid w:val="005D60F1"/>
    <w:rsid w:val="005E4BA4"/>
    <w:rsid w:val="005F118D"/>
    <w:rsid w:val="005F2333"/>
    <w:rsid w:val="005F4CE8"/>
    <w:rsid w:val="005F4E4C"/>
    <w:rsid w:val="005F56A0"/>
    <w:rsid w:val="00602183"/>
    <w:rsid w:val="00607E2A"/>
    <w:rsid w:val="00611A36"/>
    <w:rsid w:val="00611FC9"/>
    <w:rsid w:val="00612727"/>
    <w:rsid w:val="006153F6"/>
    <w:rsid w:val="00615425"/>
    <w:rsid w:val="00617B0A"/>
    <w:rsid w:val="006266CE"/>
    <w:rsid w:val="006275A1"/>
    <w:rsid w:val="00631F36"/>
    <w:rsid w:val="00641C2C"/>
    <w:rsid w:val="00642B5F"/>
    <w:rsid w:val="0064695D"/>
    <w:rsid w:val="00647B3E"/>
    <w:rsid w:val="00647D26"/>
    <w:rsid w:val="00650384"/>
    <w:rsid w:val="00652BD9"/>
    <w:rsid w:val="006533D5"/>
    <w:rsid w:val="00654110"/>
    <w:rsid w:val="006543FD"/>
    <w:rsid w:val="00654EA4"/>
    <w:rsid w:val="00657B95"/>
    <w:rsid w:val="00661C87"/>
    <w:rsid w:val="006644C3"/>
    <w:rsid w:val="006676EA"/>
    <w:rsid w:val="0067015F"/>
    <w:rsid w:val="006734D9"/>
    <w:rsid w:val="00682F91"/>
    <w:rsid w:val="00684BF1"/>
    <w:rsid w:val="00694C8C"/>
    <w:rsid w:val="006954C4"/>
    <w:rsid w:val="006A3535"/>
    <w:rsid w:val="006A47F0"/>
    <w:rsid w:val="006A64E4"/>
    <w:rsid w:val="006B319D"/>
    <w:rsid w:val="006B58FC"/>
    <w:rsid w:val="006B72A7"/>
    <w:rsid w:val="006C1773"/>
    <w:rsid w:val="006C1A22"/>
    <w:rsid w:val="006C43B8"/>
    <w:rsid w:val="006C6515"/>
    <w:rsid w:val="006C792D"/>
    <w:rsid w:val="006D321F"/>
    <w:rsid w:val="006E79A2"/>
    <w:rsid w:val="006F59BD"/>
    <w:rsid w:val="006F7087"/>
    <w:rsid w:val="007007BD"/>
    <w:rsid w:val="00702EF3"/>
    <w:rsid w:val="00712D32"/>
    <w:rsid w:val="00723673"/>
    <w:rsid w:val="0072571A"/>
    <w:rsid w:val="00730140"/>
    <w:rsid w:val="00744DBC"/>
    <w:rsid w:val="007452FC"/>
    <w:rsid w:val="0074532D"/>
    <w:rsid w:val="00752A97"/>
    <w:rsid w:val="00757560"/>
    <w:rsid w:val="0076279B"/>
    <w:rsid w:val="00763CB0"/>
    <w:rsid w:val="00766C81"/>
    <w:rsid w:val="0077396E"/>
    <w:rsid w:val="00774600"/>
    <w:rsid w:val="007763A9"/>
    <w:rsid w:val="00781452"/>
    <w:rsid w:val="007851F0"/>
    <w:rsid w:val="00785DF5"/>
    <w:rsid w:val="007A4DE6"/>
    <w:rsid w:val="007A729D"/>
    <w:rsid w:val="007B13EC"/>
    <w:rsid w:val="007C643C"/>
    <w:rsid w:val="007D2916"/>
    <w:rsid w:val="007D7061"/>
    <w:rsid w:val="007E4874"/>
    <w:rsid w:val="007E4CC6"/>
    <w:rsid w:val="007E4FC2"/>
    <w:rsid w:val="007F098D"/>
    <w:rsid w:val="007F58F2"/>
    <w:rsid w:val="008005C0"/>
    <w:rsid w:val="008032CB"/>
    <w:rsid w:val="008077FE"/>
    <w:rsid w:val="008100E7"/>
    <w:rsid w:val="00811B73"/>
    <w:rsid w:val="0081447B"/>
    <w:rsid w:val="008150FC"/>
    <w:rsid w:val="00817A52"/>
    <w:rsid w:val="00821B42"/>
    <w:rsid w:val="008220AD"/>
    <w:rsid w:val="008227B9"/>
    <w:rsid w:val="0084425D"/>
    <w:rsid w:val="008446DD"/>
    <w:rsid w:val="008528AE"/>
    <w:rsid w:val="00854EF0"/>
    <w:rsid w:val="00857241"/>
    <w:rsid w:val="008647EF"/>
    <w:rsid w:val="008663D4"/>
    <w:rsid w:val="008717F9"/>
    <w:rsid w:val="00871DD2"/>
    <w:rsid w:val="00880702"/>
    <w:rsid w:val="00882C7D"/>
    <w:rsid w:val="00882F1E"/>
    <w:rsid w:val="0088375E"/>
    <w:rsid w:val="00887043"/>
    <w:rsid w:val="00893197"/>
    <w:rsid w:val="00895019"/>
    <w:rsid w:val="008952EA"/>
    <w:rsid w:val="008A64AD"/>
    <w:rsid w:val="008B03FA"/>
    <w:rsid w:val="008B205D"/>
    <w:rsid w:val="008B3B8E"/>
    <w:rsid w:val="008C4397"/>
    <w:rsid w:val="008C7852"/>
    <w:rsid w:val="008D4BCD"/>
    <w:rsid w:val="008D5872"/>
    <w:rsid w:val="008E10D5"/>
    <w:rsid w:val="008E3675"/>
    <w:rsid w:val="008E66D1"/>
    <w:rsid w:val="008F1A39"/>
    <w:rsid w:val="008F2D18"/>
    <w:rsid w:val="008F643A"/>
    <w:rsid w:val="0090140A"/>
    <w:rsid w:val="0090177E"/>
    <w:rsid w:val="00901834"/>
    <w:rsid w:val="00904B43"/>
    <w:rsid w:val="00915201"/>
    <w:rsid w:val="00920C39"/>
    <w:rsid w:val="00922DC3"/>
    <w:rsid w:val="00922FAA"/>
    <w:rsid w:val="00925006"/>
    <w:rsid w:val="0092541C"/>
    <w:rsid w:val="00926333"/>
    <w:rsid w:val="009347FA"/>
    <w:rsid w:val="00937669"/>
    <w:rsid w:val="009378B2"/>
    <w:rsid w:val="0094049C"/>
    <w:rsid w:val="00941409"/>
    <w:rsid w:val="00946DF7"/>
    <w:rsid w:val="00947D7F"/>
    <w:rsid w:val="009540DC"/>
    <w:rsid w:val="00956229"/>
    <w:rsid w:val="00960036"/>
    <w:rsid w:val="00975F8C"/>
    <w:rsid w:val="009803D2"/>
    <w:rsid w:val="009934A4"/>
    <w:rsid w:val="009A0458"/>
    <w:rsid w:val="009B42FD"/>
    <w:rsid w:val="009B4C66"/>
    <w:rsid w:val="009C0F13"/>
    <w:rsid w:val="009C3496"/>
    <w:rsid w:val="009C35EA"/>
    <w:rsid w:val="009D20E0"/>
    <w:rsid w:val="009E0271"/>
    <w:rsid w:val="009E5E75"/>
    <w:rsid w:val="009E748F"/>
    <w:rsid w:val="009F5BD9"/>
    <w:rsid w:val="009F7F7C"/>
    <w:rsid w:val="00A0171E"/>
    <w:rsid w:val="00A050B8"/>
    <w:rsid w:val="00A07D97"/>
    <w:rsid w:val="00A10434"/>
    <w:rsid w:val="00A11CBB"/>
    <w:rsid w:val="00A145C4"/>
    <w:rsid w:val="00A167AC"/>
    <w:rsid w:val="00A2346C"/>
    <w:rsid w:val="00A36F90"/>
    <w:rsid w:val="00A4229E"/>
    <w:rsid w:val="00A42E3B"/>
    <w:rsid w:val="00A44AAE"/>
    <w:rsid w:val="00A44BF3"/>
    <w:rsid w:val="00A51B38"/>
    <w:rsid w:val="00A5651B"/>
    <w:rsid w:val="00A63AA8"/>
    <w:rsid w:val="00A655DE"/>
    <w:rsid w:val="00A73368"/>
    <w:rsid w:val="00A81E9C"/>
    <w:rsid w:val="00A84B7B"/>
    <w:rsid w:val="00A87961"/>
    <w:rsid w:val="00A933F5"/>
    <w:rsid w:val="00A94E62"/>
    <w:rsid w:val="00A96E94"/>
    <w:rsid w:val="00AA3F76"/>
    <w:rsid w:val="00AA4970"/>
    <w:rsid w:val="00AA584A"/>
    <w:rsid w:val="00AB0B89"/>
    <w:rsid w:val="00AB236A"/>
    <w:rsid w:val="00AC06B4"/>
    <w:rsid w:val="00AC31DC"/>
    <w:rsid w:val="00AC5242"/>
    <w:rsid w:val="00AC5E7A"/>
    <w:rsid w:val="00AF009F"/>
    <w:rsid w:val="00AF47C9"/>
    <w:rsid w:val="00AF6048"/>
    <w:rsid w:val="00B002A6"/>
    <w:rsid w:val="00B0268D"/>
    <w:rsid w:val="00B03F09"/>
    <w:rsid w:val="00B04591"/>
    <w:rsid w:val="00B04F28"/>
    <w:rsid w:val="00B12456"/>
    <w:rsid w:val="00B1752E"/>
    <w:rsid w:val="00B215DE"/>
    <w:rsid w:val="00B23CCC"/>
    <w:rsid w:val="00B24E1C"/>
    <w:rsid w:val="00B3029D"/>
    <w:rsid w:val="00B3520F"/>
    <w:rsid w:val="00B35B28"/>
    <w:rsid w:val="00B373C8"/>
    <w:rsid w:val="00B46776"/>
    <w:rsid w:val="00B50464"/>
    <w:rsid w:val="00B50BDF"/>
    <w:rsid w:val="00B62718"/>
    <w:rsid w:val="00B63A50"/>
    <w:rsid w:val="00B656D9"/>
    <w:rsid w:val="00B70BBE"/>
    <w:rsid w:val="00B72024"/>
    <w:rsid w:val="00B76E01"/>
    <w:rsid w:val="00B82FC3"/>
    <w:rsid w:val="00B83BB5"/>
    <w:rsid w:val="00B848C2"/>
    <w:rsid w:val="00B86DD9"/>
    <w:rsid w:val="00B9074E"/>
    <w:rsid w:val="00B9319D"/>
    <w:rsid w:val="00B95370"/>
    <w:rsid w:val="00BA232A"/>
    <w:rsid w:val="00BA7D14"/>
    <w:rsid w:val="00BB725E"/>
    <w:rsid w:val="00BC266B"/>
    <w:rsid w:val="00BC3C7D"/>
    <w:rsid w:val="00BC58CC"/>
    <w:rsid w:val="00BC72E5"/>
    <w:rsid w:val="00BD269B"/>
    <w:rsid w:val="00BF2B4D"/>
    <w:rsid w:val="00BF39FC"/>
    <w:rsid w:val="00BF6CB1"/>
    <w:rsid w:val="00C005BF"/>
    <w:rsid w:val="00C00639"/>
    <w:rsid w:val="00C05366"/>
    <w:rsid w:val="00C1166B"/>
    <w:rsid w:val="00C153B5"/>
    <w:rsid w:val="00C1791F"/>
    <w:rsid w:val="00C2312B"/>
    <w:rsid w:val="00C23E75"/>
    <w:rsid w:val="00C2491F"/>
    <w:rsid w:val="00C24D77"/>
    <w:rsid w:val="00C34038"/>
    <w:rsid w:val="00C43966"/>
    <w:rsid w:val="00C50A7A"/>
    <w:rsid w:val="00C612AB"/>
    <w:rsid w:val="00C6480F"/>
    <w:rsid w:val="00C658C6"/>
    <w:rsid w:val="00C715F5"/>
    <w:rsid w:val="00C75331"/>
    <w:rsid w:val="00C76C12"/>
    <w:rsid w:val="00C82DD9"/>
    <w:rsid w:val="00C82E6C"/>
    <w:rsid w:val="00C87040"/>
    <w:rsid w:val="00CA0121"/>
    <w:rsid w:val="00CA535D"/>
    <w:rsid w:val="00CA6642"/>
    <w:rsid w:val="00CB26FA"/>
    <w:rsid w:val="00CB6E92"/>
    <w:rsid w:val="00CC4E17"/>
    <w:rsid w:val="00CE7DE7"/>
    <w:rsid w:val="00CF0015"/>
    <w:rsid w:val="00CF1761"/>
    <w:rsid w:val="00CF2391"/>
    <w:rsid w:val="00D01CC0"/>
    <w:rsid w:val="00D0362C"/>
    <w:rsid w:val="00D03A3C"/>
    <w:rsid w:val="00D052DA"/>
    <w:rsid w:val="00D06593"/>
    <w:rsid w:val="00D07A72"/>
    <w:rsid w:val="00D174F8"/>
    <w:rsid w:val="00D21F6F"/>
    <w:rsid w:val="00D23659"/>
    <w:rsid w:val="00D244DD"/>
    <w:rsid w:val="00D26156"/>
    <w:rsid w:val="00D3066C"/>
    <w:rsid w:val="00D34B17"/>
    <w:rsid w:val="00D42ACC"/>
    <w:rsid w:val="00D45F45"/>
    <w:rsid w:val="00D46566"/>
    <w:rsid w:val="00D52F6C"/>
    <w:rsid w:val="00D5618B"/>
    <w:rsid w:val="00D71484"/>
    <w:rsid w:val="00D74AEC"/>
    <w:rsid w:val="00D80035"/>
    <w:rsid w:val="00D829F9"/>
    <w:rsid w:val="00D834B1"/>
    <w:rsid w:val="00D83CB3"/>
    <w:rsid w:val="00DB1C4B"/>
    <w:rsid w:val="00DB7F77"/>
    <w:rsid w:val="00DC27C2"/>
    <w:rsid w:val="00DC45F6"/>
    <w:rsid w:val="00DE15C6"/>
    <w:rsid w:val="00DE176C"/>
    <w:rsid w:val="00DE1A28"/>
    <w:rsid w:val="00DE275C"/>
    <w:rsid w:val="00DF2F26"/>
    <w:rsid w:val="00DF6AC2"/>
    <w:rsid w:val="00DF728B"/>
    <w:rsid w:val="00DF747B"/>
    <w:rsid w:val="00E009EE"/>
    <w:rsid w:val="00E010E7"/>
    <w:rsid w:val="00E0430C"/>
    <w:rsid w:val="00E04FD0"/>
    <w:rsid w:val="00E07F7C"/>
    <w:rsid w:val="00E11A8C"/>
    <w:rsid w:val="00E11F01"/>
    <w:rsid w:val="00E228A2"/>
    <w:rsid w:val="00E32310"/>
    <w:rsid w:val="00E400C4"/>
    <w:rsid w:val="00E43DED"/>
    <w:rsid w:val="00E43EDD"/>
    <w:rsid w:val="00E638E7"/>
    <w:rsid w:val="00E6412F"/>
    <w:rsid w:val="00E64981"/>
    <w:rsid w:val="00E654CC"/>
    <w:rsid w:val="00E65933"/>
    <w:rsid w:val="00E70962"/>
    <w:rsid w:val="00E7340E"/>
    <w:rsid w:val="00E904DC"/>
    <w:rsid w:val="00E91355"/>
    <w:rsid w:val="00E92465"/>
    <w:rsid w:val="00EC10E2"/>
    <w:rsid w:val="00EC2A76"/>
    <w:rsid w:val="00EC5D63"/>
    <w:rsid w:val="00EC7C03"/>
    <w:rsid w:val="00ED370F"/>
    <w:rsid w:val="00ED4BE8"/>
    <w:rsid w:val="00EE0E6D"/>
    <w:rsid w:val="00EE2828"/>
    <w:rsid w:val="00EF7288"/>
    <w:rsid w:val="00EF742A"/>
    <w:rsid w:val="00F04733"/>
    <w:rsid w:val="00F133A0"/>
    <w:rsid w:val="00F133F2"/>
    <w:rsid w:val="00F13BA4"/>
    <w:rsid w:val="00F15168"/>
    <w:rsid w:val="00F165CD"/>
    <w:rsid w:val="00F23CC4"/>
    <w:rsid w:val="00F24E36"/>
    <w:rsid w:val="00F27CEC"/>
    <w:rsid w:val="00F33747"/>
    <w:rsid w:val="00F34D36"/>
    <w:rsid w:val="00F36992"/>
    <w:rsid w:val="00F51EF1"/>
    <w:rsid w:val="00F5227A"/>
    <w:rsid w:val="00F5293D"/>
    <w:rsid w:val="00F57042"/>
    <w:rsid w:val="00F57A7F"/>
    <w:rsid w:val="00F6059B"/>
    <w:rsid w:val="00F61B60"/>
    <w:rsid w:val="00F63B58"/>
    <w:rsid w:val="00F6614A"/>
    <w:rsid w:val="00F66F0D"/>
    <w:rsid w:val="00F70558"/>
    <w:rsid w:val="00F728E6"/>
    <w:rsid w:val="00F74996"/>
    <w:rsid w:val="00FB2D11"/>
    <w:rsid w:val="00FB366A"/>
    <w:rsid w:val="00FB5BBA"/>
    <w:rsid w:val="00FC455C"/>
    <w:rsid w:val="00FC55C6"/>
    <w:rsid w:val="00FD5802"/>
    <w:rsid w:val="00FE49E9"/>
    <w:rsid w:val="00FE7354"/>
    <w:rsid w:val="00FF054E"/>
  </w:rsids>
  <m:mathPr>
    <m:mathFont m:val="Cambria Math"/>
    <m:brkBin m:val="before"/>
    <m:brkBinSub m:val="--"/>
    <m:smallFrac m:val="0"/>
    <m:dispDef/>
    <m:lMargin m:val="0"/>
    <m:rMargin m:val="0"/>
    <m:defJc m:val="centerGroup"/>
    <m:wrapIndent m:val="1440"/>
    <m:intLim m:val="subSup"/>
    <m:naryLim m:val="undOvr"/>
  </m:mathPr>
  <w:themeFontLang w:val="tr-T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52C2CF"/>
  <w15:docId w15:val="{A527AD49-744D-471C-948F-6A3C7CB62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464"/>
    <w:rPr>
      <w:lang w:val="en-US"/>
    </w:rPr>
  </w:style>
  <w:style w:type="paragraph" w:styleId="Balk1">
    <w:name w:val="heading 1"/>
    <w:basedOn w:val="Normal"/>
    <w:next w:val="Normal"/>
    <w:qFormat/>
    <w:rsid w:val="004B7060"/>
    <w:pPr>
      <w:keepNext/>
      <w:jc w:val="center"/>
      <w:outlineLvl w:val="0"/>
    </w:pPr>
    <w:rPr>
      <w:b/>
      <w:sz w:val="22"/>
      <w:lang w:val="tr-TR"/>
    </w:rPr>
  </w:style>
  <w:style w:type="paragraph" w:styleId="Balk2">
    <w:name w:val="heading 2"/>
    <w:basedOn w:val="Normal"/>
    <w:next w:val="Normal"/>
    <w:qFormat/>
    <w:rsid w:val="004B7060"/>
    <w:pPr>
      <w:keepNext/>
      <w:jc w:val="center"/>
      <w:outlineLvl w:val="1"/>
    </w:pPr>
    <w:rPr>
      <w:rFonts w:ascii="Arial" w:hAnsi="Arial"/>
      <w:u w:val="single"/>
      <w:lang w:val="tr-TR"/>
    </w:rPr>
  </w:style>
  <w:style w:type="paragraph" w:styleId="Balk3">
    <w:name w:val="heading 3"/>
    <w:basedOn w:val="Normal"/>
    <w:next w:val="Normal"/>
    <w:link w:val="Balk3Char"/>
    <w:qFormat/>
    <w:rsid w:val="004B7060"/>
    <w:pPr>
      <w:keepNext/>
      <w:spacing w:before="80"/>
      <w:outlineLvl w:val="2"/>
    </w:pPr>
    <w:rPr>
      <w:b/>
      <w:lang w:val="tr-TR"/>
    </w:rPr>
  </w:style>
  <w:style w:type="paragraph" w:styleId="Balk4">
    <w:name w:val="heading 4"/>
    <w:basedOn w:val="Normal"/>
    <w:next w:val="Normal"/>
    <w:qFormat/>
    <w:rsid w:val="004B7060"/>
    <w:pPr>
      <w:keepNext/>
      <w:outlineLvl w:val="3"/>
    </w:pPr>
    <w:rPr>
      <w:b/>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4B7060"/>
    <w:rPr>
      <w:i/>
      <w:lang w:val="tr-TR"/>
    </w:rPr>
  </w:style>
  <w:style w:type="paragraph" w:styleId="KonuBal">
    <w:name w:val="Title"/>
    <w:basedOn w:val="Normal"/>
    <w:qFormat/>
    <w:rsid w:val="004B7060"/>
    <w:pPr>
      <w:ind w:right="1842"/>
      <w:jc w:val="center"/>
    </w:pPr>
    <w:rPr>
      <w:b/>
      <w:sz w:val="28"/>
      <w:lang w:val="tr-TR"/>
    </w:rPr>
  </w:style>
  <w:style w:type="paragraph" w:styleId="stBilgi">
    <w:name w:val="header"/>
    <w:basedOn w:val="Normal"/>
    <w:link w:val="stBilgiChar"/>
    <w:uiPriority w:val="99"/>
    <w:rsid w:val="004B7060"/>
    <w:pPr>
      <w:tabs>
        <w:tab w:val="center" w:pos="4153"/>
        <w:tab w:val="right" w:pos="8306"/>
      </w:tabs>
    </w:pPr>
  </w:style>
  <w:style w:type="paragraph" w:styleId="AltBilgi">
    <w:name w:val="footer"/>
    <w:basedOn w:val="Normal"/>
    <w:link w:val="AltBilgiChar"/>
    <w:uiPriority w:val="99"/>
    <w:rsid w:val="004B7060"/>
    <w:pPr>
      <w:tabs>
        <w:tab w:val="center" w:pos="4153"/>
        <w:tab w:val="right" w:pos="8306"/>
      </w:tabs>
    </w:pPr>
  </w:style>
  <w:style w:type="paragraph" w:styleId="BalonMetni">
    <w:name w:val="Balloon Text"/>
    <w:basedOn w:val="Normal"/>
    <w:semiHidden/>
    <w:rsid w:val="00CC4E17"/>
    <w:rPr>
      <w:rFonts w:ascii="Tahoma" w:hAnsi="Tahoma"/>
      <w:sz w:val="16"/>
      <w:szCs w:val="16"/>
    </w:rPr>
  </w:style>
  <w:style w:type="table" w:styleId="TabloKlavuzu">
    <w:name w:val="Table Grid"/>
    <w:basedOn w:val="NormalTablo"/>
    <w:rsid w:val="0088375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k3Char">
    <w:name w:val="Başlık 3 Char"/>
    <w:basedOn w:val="VarsaylanParagrafYazTipi"/>
    <w:link w:val="Balk3"/>
    <w:rsid w:val="00333C26"/>
    <w:rPr>
      <w:b/>
    </w:rPr>
  </w:style>
  <w:style w:type="character" w:styleId="Kpr">
    <w:name w:val="Hyperlink"/>
    <w:basedOn w:val="VarsaylanParagrafYazTipi"/>
    <w:rsid w:val="005D1AC4"/>
    <w:rPr>
      <w:color w:val="0000FF"/>
      <w:u w:val="single"/>
    </w:rPr>
  </w:style>
  <w:style w:type="character" w:customStyle="1" w:styleId="stBilgiChar">
    <w:name w:val="Üst Bilgi Char"/>
    <w:basedOn w:val="VarsaylanParagrafYazTipi"/>
    <w:link w:val="stBilgi"/>
    <w:uiPriority w:val="99"/>
    <w:rsid w:val="00BC266B"/>
    <w:rPr>
      <w:lang w:val="en-US"/>
    </w:rPr>
  </w:style>
  <w:style w:type="character" w:customStyle="1" w:styleId="AltBilgiChar">
    <w:name w:val="Alt Bilgi Char"/>
    <w:basedOn w:val="VarsaylanParagrafYazTipi"/>
    <w:link w:val="AltBilgi"/>
    <w:uiPriority w:val="99"/>
    <w:rsid w:val="00D06593"/>
    <w:rPr>
      <w:lang w:val="en-US"/>
    </w:rPr>
  </w:style>
  <w:style w:type="paragraph" w:styleId="ListeParagraf">
    <w:name w:val="List Paragraph"/>
    <w:basedOn w:val="Normal"/>
    <w:uiPriority w:val="34"/>
    <w:qFormat/>
    <w:rsid w:val="00B86DD9"/>
    <w:pPr>
      <w:ind w:left="720"/>
      <w:contextualSpacing/>
    </w:pPr>
    <w:rPr>
      <w:sz w:val="24"/>
      <w:szCs w:val="24"/>
      <w:lang w:val="tr-TR"/>
    </w:rPr>
  </w:style>
  <w:style w:type="character" w:customStyle="1" w:styleId="Table">
    <w:name w:val="Table"/>
    <w:basedOn w:val="VarsaylanParagrafYazTipi"/>
    <w:rsid w:val="00232720"/>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gap.com.t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urogap.com.tr"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eurogap.com.tr" TargetMode="External"/><Relationship Id="rId4" Type="http://schemas.openxmlformats.org/officeDocument/2006/relationships/settings" Target="settings.xml"/><Relationship Id="rId9" Type="http://schemas.openxmlformats.org/officeDocument/2006/relationships/hyperlink" Target="http://www.eurogap.com.t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43321-8E6E-47AF-A8CE-8FC465891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1967</Words>
  <Characters>11218</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Müşteri Şikayetleri Formu</vt:lpstr>
    </vt:vector>
  </TitlesOfParts>
  <Company/>
  <LinksUpToDate>false</LinksUpToDate>
  <CharactersWithSpaces>13159</CharactersWithSpaces>
  <SharedDoc>false</SharedDoc>
  <HLinks>
    <vt:vector size="30" baseType="variant">
      <vt:variant>
        <vt:i4>8257590</vt:i4>
      </vt:variant>
      <vt:variant>
        <vt:i4>12</vt:i4>
      </vt:variant>
      <vt:variant>
        <vt:i4>0</vt:i4>
      </vt:variant>
      <vt:variant>
        <vt:i4>5</vt:i4>
      </vt:variant>
      <vt:variant>
        <vt:lpwstr>http://www.eurogap.com.tr/</vt:lpwstr>
      </vt:variant>
      <vt:variant>
        <vt:lpwstr/>
      </vt:variant>
      <vt:variant>
        <vt:i4>8257590</vt:i4>
      </vt:variant>
      <vt:variant>
        <vt:i4>9</vt:i4>
      </vt:variant>
      <vt:variant>
        <vt:i4>0</vt:i4>
      </vt:variant>
      <vt:variant>
        <vt:i4>5</vt:i4>
      </vt:variant>
      <vt:variant>
        <vt:lpwstr>http://www.eurogap.com.tr/</vt:lpwstr>
      </vt:variant>
      <vt:variant>
        <vt:lpwstr/>
      </vt:variant>
      <vt:variant>
        <vt:i4>8257590</vt:i4>
      </vt:variant>
      <vt:variant>
        <vt:i4>6</vt:i4>
      </vt:variant>
      <vt:variant>
        <vt:i4>0</vt:i4>
      </vt:variant>
      <vt:variant>
        <vt:i4>5</vt:i4>
      </vt:variant>
      <vt:variant>
        <vt:lpwstr>http://www.eurogap.com.tr/</vt:lpwstr>
      </vt:variant>
      <vt:variant>
        <vt:lpwstr/>
      </vt:variant>
      <vt:variant>
        <vt:i4>8257590</vt:i4>
      </vt:variant>
      <vt:variant>
        <vt:i4>3</vt:i4>
      </vt:variant>
      <vt:variant>
        <vt:i4>0</vt:i4>
      </vt:variant>
      <vt:variant>
        <vt:i4>5</vt:i4>
      </vt:variant>
      <vt:variant>
        <vt:lpwstr>http://www.eurogap.com.tr/</vt:lpwstr>
      </vt:variant>
      <vt:variant>
        <vt:lpwstr/>
      </vt:variant>
      <vt:variant>
        <vt:i4>8257590</vt:i4>
      </vt:variant>
      <vt:variant>
        <vt:i4>0</vt:i4>
      </vt:variant>
      <vt:variant>
        <vt:i4>0</vt:i4>
      </vt:variant>
      <vt:variant>
        <vt:i4>5</vt:i4>
      </vt:variant>
      <vt:variant>
        <vt:lpwstr>http://www.eurogap.com.tr/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Müşteri Şikayetleri Formu</dc:title>
  <dc:subject/>
  <dc:creator>Özgür Berçin</dc:creator>
  <cp:keywords/>
  <cp:lastModifiedBy>Zeynep</cp:lastModifiedBy>
  <cp:revision>8</cp:revision>
  <cp:lastPrinted>2021-03-22T14:10:00Z</cp:lastPrinted>
  <dcterms:created xsi:type="dcterms:W3CDTF">2022-03-25T13:18:00Z</dcterms:created>
  <dcterms:modified xsi:type="dcterms:W3CDTF">2022-04-01T12:39:00Z</dcterms:modified>
</cp:coreProperties>
</file>